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64fb309ec4744e17" /></Relationships>
</file>

<file path=word/document.xml><?xml version="1.0" encoding="utf-8"?>
<w:document xmlns:w="http://schemas.openxmlformats.org/wordprocessingml/2006/main">
  <w:body>
    <w:sectPr>
      <w:pgSz w:w="12240" w:h="15840"/>
      <w:pgMar w:top="1080" w:right="1440" w:bottom="1080" w:left="600" w:header="1080" w:footer="1080" w:gutter="0"/>
    </w:sectPr>
    <w:tbl>
      <w:tblPr>
        <w:tblW w:w="0" w:type="auto"/>
        <w:tblLayout w:type="fixed"/>
        <w:tblCellMar>
          <w:left w:w="0" w:type="dxa"/>
          <w:right w:w="0" w:type="dxa"/>
        </w:tblCellMar>
        <w:tblLook w:val="0000"/>
      </w:tblPr>
      <w:tblGrid>
        <w:gridCol w:w="8500"/>
      </w:tblGrid>
      <w:tr>
        <w:tblPrEx>
          <w:tblCellMar>
            <w:top w:w="0" w:type="dxa"/>
            <w:bottom w:w="0" w:type="dxa"/>
          </w:tblCellMar>
        </w:tblPrEx>
        <w:tc>
          <w:tcPr>
            <w:tcW w:w="1440" w:type="dxa"/>
          </w:tcPr>
          <w:p>
            <w:pPr>
              <w:spacing w:after="0" w:line="240" w:lineRule="auto"/>
              <w:jc w:val="both"/>
            </w:pPr>
            <w:r>
              <w:rPr>
                <w:rFonts w:ascii="Calibri" w:hAnsi="Calibri" w:cs="Calibri"/>
                <w:sz w:val="24"/>
                <w:sz w:val="24"/>
              </w:rPr>
              <w:t xml:space="preserve"/>
            </w:r>
          </w:p>
        </w:tc>
        <w:tc>
          <w:tcPr>
            <w:tcW w:w="8500" w:type="dxa"/>
            <w:tcBorders>
              <w:bottom w:val="single" w:color="auto" w:sz="4" w:space="0"/>
            </w:tcBorders>
            <w:shd w:val="clear" w:color="auto" w:fill="auto"/>
          </w:tcPr>
          <w:p>
            <w:pPr>
              <w:spacing w:after="0" w:line="240" w:lineRule="auto"/>
              <w:jc w:val="both"/>
            </w:pPr>
            <w:r>
              <w:rPr>
                <w:rFonts w:ascii="Calibri" w:hAnsi="Calibri" w:cs="Calibri"/>
                <w:sz w:val="24"/>
                <w:sz w:val="24"/>
                <w:b/>
              </w:rPr>
              <w:t xml:space="preserve">MINUTES OF THE REGULAR MEETING OF CITY COUNCIL HELD ON MONDAY, APRIL 20, 2026 AT 7:00 PM IN THE COUNCIL CHAMBERS, CIVIC ADMINISTRATION BUILDING, BRANDON, MANITOBA</w:t>
            </w:r>
          </w:p>
        </w:tc>
      </w:tr>
    </w:tbl>
    <w:p>
      <w:pPr>
        <w:spacing w:after="0" w:line="240" w:lineRule="auto"/>
        <w:jc w:val="both"/>
      </w:pPr>
    </w:p>
    <w:p>
      <w:pPr>
        <w:ind w:left="1440" w:hanging="1440"/>
        <w:spacing w:after="0" w:line="240" w:lineRule="auto"/>
        <w:jc w:val="both"/>
      </w:pPr>
      <w:r>
        <w:rPr>
          <w:rFonts w:ascii="Calibri" w:hAnsi="Calibri" w:cs="Calibri"/>
          <w:sz w:val="24"/>
          <w:sz w:val="24"/>
          <w:u w:val="single"/>
        </w:rPr>
        <w:t xml:space="preserve">PRESENT:</w:t>
      </w:r>
      <w:r>
        <w:rPr>
          <w:rFonts w:ascii="Calibri" w:hAnsi="Calibri" w:cs="Calibri"/>
          <w:sz w:val="24"/>
          <w:sz w:val="24"/>
        </w:rPr>
        <w:t xml:space="preserve">	</w:t>
      </w:r>
      <w:r>
        <w:rPr>
          <w:rFonts w:ascii="Calibri" w:hAnsi="Calibri" w:cs="Calibri"/>
          <w:sz w:val="24"/>
          <w:sz w:val="24"/>
        </w:rPr>
        <w:t xml:space="preserve">Mayor Jeff Fawcett In The Chair, Councillor Shawn Berry, Councillor Shaun Cameron, Councillor Barry Cullen, Councillor Kris Desjarlais, Councillor Greg Hildebrand, Councillor Heather Karrouze, Councillor Bruce Luebke, Councillor Glen Parker, Councillor Jason Splett, Councillor Tyson Tame</w:t>
      </w:r>
    </w:p>
    <w:p>
      <w:pPr>
        <w:spacing w:after="0" w:line="240" w:lineRule="auto"/>
        <w:jc w:val="both"/>
      </w:pPr>
    </w:p>
    <w:p>
      <w:pPr>
        <w:ind w:left="1440" w:hanging="1440"/>
        <w:spacing w:after="0" w:line="240" w:lineRule="auto"/>
        <w:jc w:val="both"/>
      </w:pPr>
      <w:r>
        <w:rPr>
          <w:rFonts w:ascii="Calibri" w:hAnsi="Calibri" w:cs="Calibri"/>
          <w:sz w:val="24"/>
          <w:sz w:val="24"/>
          <w:u w:val="single"/>
        </w:rPr>
        <w:t xml:space="preserve">ABSENT:</w:t>
      </w:r>
      <w:r>
        <w:rPr>
          <w:rFonts w:ascii="Calibri" w:hAnsi="Calibri" w:cs="Calibri"/>
          <w:sz w:val="24"/>
          <w:sz w:val="24"/>
        </w:rPr>
        <w:t xml:space="preserve">	</w:t>
      </w:r>
      <w:r>
        <w:rPr>
          <w:rFonts w:ascii="Calibri" w:hAnsi="Calibri" w:cs="Calibri"/>
          <w:sz w:val="24"/>
          <w:sz w:val="24"/>
        </w:rPr>
        <w:t xml:space="preserve">Nil</w:t>
      </w:r>
    </w:p>
    <w:p>
      <w:pPr>
        <w:spacing w:after="0" w:line="240" w:lineRule="auto"/>
        <w:jc w:val="both"/>
      </w:pPr>
    </w:p>
    <w:p>
      <w:pPr>
        <w:spacing w:after="0" w:line="240" w:lineRule="auto"/>
        <w:jc w:val="both"/>
      </w:pPr>
      <w:r>
        <w:rPr>
          <w:rFonts w:ascii="Calibri" w:hAnsi="Calibri" w:cs="Calibri"/>
          <w:sz w:val="24"/>
          <w:sz w:val="24"/>
          <w:u w:val="single"/>
        </w:rPr>
        <w:t xml:space="preserve">ADOPTION OF AGENDA:</w:t>
      </w:r>
    </w:p>
    <w:p>
      <w:pPr>
        <w:spacing w:after="0" w:line="240" w:lineRule="auto"/>
        <w:jc w:val="both"/>
      </w:pPr>
    </w:p>
    <w:p>
      <w:pPr>
        <w:ind w:left="1440"/>
        <w:spacing w:after="0" w:line="240" w:lineRule="auto"/>
        <w:jc w:val="both"/>
      </w:pPr>
      <w:r>
        <w:rPr>
          <w:rFonts w:ascii="Calibri" w:hAnsi="Calibri" w:cs="Calibri"/>
          <w:sz w:val="24"/>
          <w:sz w:val="24"/>
          <w:u w:val="single"/>
        </w:rPr>
        <w:t xml:space="preserve">Desjarlais-Splett</w:t>
      </w:r>
    </w:p>
    <w:p>
      <w:pPr>
        <w:ind w:left="1440" w:hanging="1440"/>
        <w:spacing w:after="0" w:line="240" w:lineRule="auto"/>
        <w:jc w:val="both"/>
      </w:pPr>
      <w:r>
        <w:rPr>
          <w:rFonts w:ascii="Calibri" w:hAnsi="Calibri" w:cs="Calibri"/>
          <w:sz w:val="24"/>
          <w:sz w:val="24"/>
        </w:rPr>
        <w:t xml:space="preserve">1782</w:t>
      </w:r>
      <w:r>
        <w:rPr>
          <w:rFonts w:ascii="Calibri" w:hAnsi="Calibri" w:cs="Calibri"/>
          <w:sz w:val="24"/>
          <w:sz w:val="24"/>
        </w:rPr>
        <w:t xml:space="preserve">	</w:t>
      </w:r>
      <w:r>
        <w:rPr>
          <w:rFonts w:ascii="Calibri" w:hAnsi="Calibri" w:cs="Calibri"/>
          <w:sz w:val="24"/>
          <w:sz w:val="24"/>
        </w:rPr>
        <w:t xml:space="preserve"/>
      </w:r>
      <w:r>
        <w:rPr>
          <w:rFonts w:ascii="Calibri" w:hAnsi="Calibri" w:cs="Calibri"/>
          <w:sz w:val="24"/>
          <w:sz w:val="24"/>
        </w:rPr>
        <w:t xml:space="preserve">That the Agenda for the regular meeting of City Council to be held on Monday, April 20, 2026 be adopted as presented.</w:t>
      </w:r>
      <w:r>
        <w:rPr>
          <w:rFonts w:ascii="Calibri" w:hAnsi="Calibri" w:cs="Calibri"/>
          <w:sz w:val="24"/>
          <w:sz w:val="24"/>
        </w:rPr>
        <w:t xml:space="preserve"> CARRIED.</w:t>
      </w:r>
    </w:p>
    <w:p>
      <w:pPr>
        <w:spacing w:after="0" w:line="240" w:lineRule="auto"/>
        <w:jc w:val="both"/>
      </w:pPr>
    </w:p>
    <w:p>
      <w:pPr>
        <w:spacing w:after="0" w:line="240" w:lineRule="auto"/>
        <w:jc w:val="both"/>
      </w:pPr>
      <w:r>
        <w:rPr>
          <w:rFonts w:ascii="Calibri" w:hAnsi="Calibri" w:cs="Calibri"/>
          <w:sz w:val="24"/>
          <w:sz w:val="24"/>
          <w:u w:val="single"/>
        </w:rPr>
        <w:t xml:space="preserve">RECOGNITIONS:</w:t>
      </w:r>
    </w:p>
    <w:p>
      <w:pPr>
        <w:spacing w:after="0" w:line="240" w:lineRule="auto"/>
        <w:jc w:val="both"/>
      </w:pPr>
    </w:p>
    <w:tbl>
      <w:tblPr>
        <w:tblW w:w="0" w:type="auto"/>
        <w:tblLayout w:type="fixed"/>
        <w:tblCellMar>
          <w:left w:w="0" w:type="dxa"/>
          <w:right w:w="0" w:type="dxa"/>
        </w:tblCellMar>
        <w:tblLook w:val="0000"/>
      </w:tblPr>
      <w:tblGrid>
        <w:gridCol w:w="7780"/>
      </w:tblGrid>
      <w:tr>
        <w:tblPrEx>
          <w:tblCellMar>
            <w:top w:w="0" w:type="dxa"/>
            <w:bottom w:w="0" w:type="dxa"/>
          </w:tblCellMar>
        </w:tblPrEx>
        <w:tc>
          <w:tcPr>
            <w:tcW w:w="1440" w:type="dxa"/>
          </w:tcPr>
          <w:p>
            <w:pPr>
              <w:spacing w:after="0" w:line="240" w:lineRule="auto"/>
              <w:jc w:val="both"/>
            </w:pPr>
            <w:r>
              <w:rPr>
                <w:rFonts w:ascii="Calibri" w:hAnsi="Calibri" w:cs="Calibri"/>
                <w:sz w:val="24"/>
                <w:sz w:val="24"/>
              </w:rPr>
              <w:t xml:space="preserve"/>
            </w:r>
          </w:p>
        </w:tc>
        <w:tc>
          <w:tcPr>
            <w:tcW w:w="720" w:type="dxa"/>
          </w:tcPr>
          <w:p>
            <w:pPr>
              <w:spacing w:after="0" w:line="240" w:lineRule="auto"/>
              <w:jc w:val="both"/>
            </w:pPr>
            <w:r>
              <w:rPr>
                <w:rFonts w:ascii="Calibri" w:hAnsi="Calibri" w:cs="Calibri"/>
                <w:sz w:val="24"/>
                <w:sz w:val="24"/>
              </w:rPr>
              <w:t xml:space="preserve">(A)</w:t>
            </w:r>
          </w:p>
        </w:tc>
        <w:tc>
          <w:tcPr>
            <w:tcW w:w="7780" w:type="dxa"/>
            <w:tcBorders>
              <w:bottom w:val="single" w:color="auto" w:sz="4" w:space="0"/>
            </w:tcBorders>
            <w:shd w:val="clear" w:color="auto" w:fill="auto"/>
          </w:tcPr>
          <w:p>
            <w:pPr>
              <w:spacing w:after="0" w:line="240" w:lineRule="auto"/>
              <w:jc w:val="both"/>
            </w:pPr>
            <w:r>
              <w:rPr>
                <w:rFonts w:ascii="Calibri" w:hAnsi="Calibri" w:cs="Calibri"/>
                <w:sz w:val="24"/>
                <w:sz w:val="24"/>
              </w:rPr>
              <w:t xml:space="preserve">NATIONAL VOLUNTEER WEEK</w:t>
            </w:r>
          </w:p>
        </w:tc>
      </w:tr>
    </w:tbl>
    <w:p>
      <w:pPr>
        <w:spacing w:after="0" w:line="240" w:lineRule="auto"/>
        <w:jc w:val="both"/>
      </w:pP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Mayor Fawcett recognized national volunteer week and thanked all the volunteers in the City. </w:t>
      </w:r>
    </w:p>
    <w:p>
      <w:pPr>
        <w:spacing w:after="0" w:line="240" w:lineRule="auto"/>
        <w:jc w:val="both"/>
      </w:pPr>
    </w:p>
    <w:p>
      <w:pPr>
        <w:spacing w:after="0" w:line="240" w:lineRule="auto"/>
        <w:jc w:val="both"/>
      </w:pPr>
      <w:r>
        <w:rPr>
          <w:rFonts w:ascii="Calibri" w:hAnsi="Calibri" w:cs="Calibri"/>
          <w:sz w:val="24"/>
          <w:sz w:val="24"/>
          <w:u w:val="single"/>
        </w:rPr>
        <w:t xml:space="preserve">CONFIRMATION OF MINUTES:</w:t>
      </w:r>
    </w:p>
    <w:p>
      <w:pPr>
        <w:spacing w:after="0" w:line="240" w:lineRule="auto"/>
        <w:jc w:val="both"/>
      </w:pPr>
    </w:p>
    <w:p>
      <w:pPr>
        <w:ind w:left="1440"/>
        <w:spacing w:after="0" w:line="240" w:lineRule="auto"/>
        <w:jc w:val="both"/>
      </w:pPr>
      <w:r>
        <w:rPr>
          <w:rFonts w:ascii="Calibri" w:hAnsi="Calibri" w:cs="Calibri"/>
          <w:sz w:val="24"/>
          <w:sz w:val="24"/>
          <w:u w:val="single"/>
        </w:rPr>
        <w:t xml:space="preserve">Splett-Hildebrand</w:t>
      </w:r>
    </w:p>
    <w:p>
      <w:pPr>
        <w:ind w:left="1440" w:hanging="1440"/>
        <w:spacing w:after="0" w:line="240" w:lineRule="auto"/>
        <w:jc w:val="both"/>
      </w:pPr>
      <w:r>
        <w:rPr>
          <w:rFonts w:ascii="Calibri" w:hAnsi="Calibri" w:cs="Calibri"/>
          <w:sz w:val="24"/>
          <w:sz w:val="24"/>
        </w:rPr>
        <w:t xml:space="preserve">1783</w:t>
      </w:r>
      <w:r>
        <w:rPr>
          <w:rFonts w:ascii="Calibri" w:hAnsi="Calibri" w:cs="Calibri"/>
          <w:sz w:val="24"/>
          <w:sz w:val="24"/>
        </w:rPr>
        <w:t xml:space="preserve">	</w:t>
      </w:r>
      <w:r>
        <w:rPr>
          <w:rFonts w:ascii="Calibri" w:hAnsi="Calibri" w:cs="Calibri"/>
          <w:sz w:val="24"/>
          <w:sz w:val="24"/>
        </w:rPr>
        <w:t xml:space="preserve"/>
      </w:r>
      <w:r>
        <w:rPr>
          <w:rFonts w:ascii="Calibri" w:hAnsi="Calibri" w:cs="Calibri"/>
          <w:sz w:val="24"/>
          <w:sz w:val="24"/>
        </w:rPr>
        <w:t xml:space="preserve">That the Minutes of the Special Meeting of City Council held Monday, March 23, 2026 be taken as read and so adopted, all statutory requirements having been fulfilled.</w:t>
      </w:r>
      <w:r>
        <w:rPr>
          <w:rFonts w:ascii="Calibri" w:hAnsi="Calibri" w:cs="Calibri"/>
          <w:sz w:val="24"/>
          <w:sz w:val="24"/>
        </w:rPr>
        <w:t xml:space="preserve"> CARRIED.</w:t>
      </w:r>
    </w:p>
    <w:p>
      <w:pPr>
        <w:spacing w:after="0" w:line="240" w:lineRule="auto"/>
        <w:jc w:val="both"/>
      </w:pPr>
    </w:p>
    <w:p>
      <w:pPr>
        <w:ind w:left="1440"/>
        <w:spacing w:after="0" w:line="240" w:lineRule="auto"/>
        <w:jc w:val="both"/>
      </w:pPr>
      <w:r>
        <w:rPr>
          <w:rFonts w:ascii="Calibri" w:hAnsi="Calibri" w:cs="Calibri"/>
          <w:sz w:val="24"/>
          <w:sz w:val="24"/>
          <w:u w:val="single"/>
        </w:rPr>
        <w:t xml:space="preserve">Cameron-Karrouze</w:t>
      </w:r>
    </w:p>
    <w:p>
      <w:pPr>
        <w:ind w:left="1440" w:hanging="1440"/>
        <w:spacing w:after="0" w:line="240" w:lineRule="auto"/>
        <w:jc w:val="both"/>
      </w:pPr>
      <w:r>
        <w:rPr>
          <w:rFonts w:ascii="Calibri" w:hAnsi="Calibri" w:cs="Calibri"/>
          <w:sz w:val="24"/>
          <w:sz w:val="24"/>
        </w:rPr>
        <w:t xml:space="preserve">1784</w:t>
      </w:r>
      <w:r>
        <w:rPr>
          <w:rFonts w:ascii="Calibri" w:hAnsi="Calibri" w:cs="Calibri"/>
          <w:sz w:val="24"/>
          <w:sz w:val="24"/>
        </w:rPr>
        <w:t xml:space="preserve">	</w:t>
      </w:r>
      <w:r>
        <w:rPr>
          <w:rFonts w:ascii="Calibri" w:hAnsi="Calibri" w:cs="Calibri"/>
          <w:sz w:val="24"/>
          <w:sz w:val="24"/>
        </w:rPr>
        <w:t xml:space="preserve"/>
      </w:r>
      <w:r>
        <w:rPr>
          <w:rFonts w:ascii="Calibri" w:hAnsi="Calibri" w:cs="Calibri"/>
          <w:sz w:val="24"/>
          <w:sz w:val="24"/>
        </w:rPr>
        <w:t xml:space="preserve">That the Minutes of the Special Meeting of City Council held Monday, March 23, 2026 be taken as read and so adopted, all statutory requirements having been fulfilled.</w:t>
      </w:r>
      <w:r>
        <w:rPr>
          <w:rFonts w:ascii="Calibri" w:hAnsi="Calibri" w:cs="Calibri"/>
          <w:sz w:val="24"/>
          <w:sz w:val="24"/>
        </w:rPr>
        <w:t xml:space="preserve"> CARRIED.</w:t>
      </w:r>
    </w:p>
    <w:p>
      <w:pPr>
        <w:spacing w:after="0" w:line="240" w:lineRule="auto"/>
        <w:jc w:val="both"/>
      </w:pPr>
    </w:p>
    <w:p>
      <w:pPr>
        <w:spacing w:after="0" w:line="240" w:lineRule="auto"/>
        <w:jc w:val="both"/>
      </w:pPr>
      <w:r>
        <w:rPr>
          <w:rFonts w:ascii="Calibri" w:hAnsi="Calibri" w:cs="Calibri"/>
          <w:sz w:val="24"/>
          <w:sz w:val="24"/>
          <w:u w:val="single"/>
        </w:rPr>
        <w:t xml:space="preserve">COMMUNITY COMMENTS &amp; FEEDBACK:</w:t>
      </w:r>
    </w:p>
    <w:p>
      <w:pPr>
        <w:spacing w:after="0" w:line="240" w:lineRule="auto"/>
        <w:jc w:val="both"/>
      </w:pPr>
    </w:p>
    <w:p>
      <w:pPr>
        <w:ind w:left="1440"/>
        <w:spacing w:after="0" w:line="240" w:lineRule="auto"/>
        <w:jc w:val="both"/>
      </w:pPr>
      <w:r>
        <w:rPr>
          <w:rFonts w:ascii="Calibri" w:hAnsi="Calibri" w:cs="Calibri"/>
          <w:sz w:val="24"/>
          <w:sz w:val="24"/>
        </w:rPr>
        <w:t xml:space="preserve">Nil</w:t>
      </w:r>
    </w:p>
    <w:p>
      <w:pPr>
        <w:spacing w:after="0" w:line="240" w:lineRule="auto"/>
        <w:jc w:val="both"/>
      </w:pPr>
    </w:p>
    <w:p>
      <w:pPr>
        <w:spacing w:after="0" w:line="240" w:lineRule="auto"/>
        <w:jc w:val="both"/>
      </w:pPr>
      <w:r>
        <w:rPr>
          <w:rFonts w:ascii="Calibri" w:hAnsi="Calibri" w:cs="Calibri"/>
          <w:sz w:val="24"/>
          <w:sz w:val="24"/>
          <w:u w:val="single"/>
        </w:rPr>
        <w:t xml:space="preserve">HEARING OF PRESENTATIONS:</w:t>
      </w:r>
    </w:p>
    <w:p>
      <w:pPr>
        <w:spacing w:after="0" w:line="240" w:lineRule="auto"/>
        <w:jc w:val="both"/>
      </w:pPr>
    </w:p>
    <w:tbl>
      <w:tblPr>
        <w:tblW w:w="0" w:type="auto"/>
        <w:tblLayout w:type="fixed"/>
        <w:tblCellMar>
          <w:left w:w="0" w:type="dxa"/>
          <w:right w:w="0" w:type="dxa"/>
        </w:tblCellMar>
        <w:tblLook w:val="0000"/>
      </w:tblPr>
      <w:tblGrid>
        <w:gridCol w:w="7780"/>
      </w:tblGrid>
      <w:tr>
        <w:tblPrEx>
          <w:tblCellMar>
            <w:top w:w="0" w:type="dxa"/>
            <w:bottom w:w="0" w:type="dxa"/>
          </w:tblCellMar>
        </w:tblPrEx>
        <w:tc>
          <w:tcPr>
            <w:tcW w:w="1440" w:type="dxa"/>
          </w:tcPr>
          <w:p>
            <w:pPr>
              <w:spacing w:after="0" w:line="240" w:lineRule="auto"/>
              <w:jc w:val="both"/>
            </w:pPr>
            <w:r>
              <w:rPr>
                <w:rFonts w:ascii="Calibri" w:hAnsi="Calibri" w:cs="Calibri"/>
                <w:sz w:val="24"/>
                <w:sz w:val="24"/>
              </w:rPr>
              <w:t xml:space="preserve"/>
            </w:r>
          </w:p>
        </w:tc>
        <w:tc>
          <w:tcPr>
            <w:tcW w:w="720" w:type="dxa"/>
          </w:tcPr>
          <w:p>
            <w:pPr>
              <w:spacing w:after="0" w:line="240" w:lineRule="auto"/>
              <w:jc w:val="both"/>
            </w:pPr>
            <w:r>
              <w:rPr>
                <w:rFonts w:ascii="Calibri" w:hAnsi="Calibri" w:cs="Calibri"/>
                <w:sz w:val="24"/>
                <w:sz w:val="24"/>
              </w:rPr>
              <w:t xml:space="preserve">(A)</w:t>
            </w:r>
          </w:p>
        </w:tc>
        <w:tc>
          <w:tcPr>
            <w:tcW w:w="7780" w:type="dxa"/>
            <w:tcBorders>
              <w:bottom w:val="single" w:color="auto" w:sz="4" w:space="0"/>
            </w:tcBorders>
            <w:shd w:val="clear" w:color="auto" w:fill="auto"/>
          </w:tcPr>
          <w:p>
            <w:pPr>
              <w:spacing w:after="0" w:line="240" w:lineRule="auto"/>
              <w:jc w:val="both"/>
            </w:pPr>
            <w:r>
              <w:rPr>
                <w:rFonts w:ascii="Calibri" w:hAnsi="Calibri" w:cs="Calibri"/>
                <w:sz w:val="24"/>
                <w:sz w:val="24"/>
              </w:rPr>
              <w:t xml:space="preserve">COUNCIL STRATEGIC PLAN - Q4</w:t>
            </w:r>
          </w:p>
        </w:tc>
      </w:tr>
    </w:tbl>
    <w:p>
      <w:pPr>
        <w:spacing w:after="0" w:line="240" w:lineRule="auto"/>
        <w:jc w:val="both"/>
      </w:pP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Dave Wardrop, City Manager gave a presentation with respect to the Council Strategic Plan for Q4. </w:t>
      </w:r>
    </w:p>
    <w:p>
      <w:pPr>
        <w:spacing w:after="0" w:line="240" w:lineRule="auto"/>
        <w:jc w:val="both"/>
      </w:pPr>
    </w:p>
    <w:p>
      <w:pPr>
        <w:ind w:left="1440"/>
        <w:spacing w:after="0" w:line="240" w:lineRule="auto"/>
        <w:jc w:val="both"/>
      </w:pPr>
      <w:r>
        <w:rPr>
          <w:rFonts w:ascii="Calibri" w:hAnsi="Calibri" w:cs="Calibri"/>
          <w:sz w:val="24"/>
          <w:sz w:val="24"/>
          <w:u w:val="single"/>
        </w:rPr>
        <w:t xml:space="preserve">Parker-Luebke</w:t>
      </w:r>
    </w:p>
    <w:p>
      <w:pPr>
        <w:ind w:left="1440" w:hanging="1440"/>
        <w:spacing w:after="0" w:line="240" w:lineRule="auto"/>
        <w:jc w:val="both"/>
      </w:pPr>
      <w:r>
        <w:rPr>
          <w:rFonts w:ascii="Calibri" w:hAnsi="Calibri" w:cs="Calibri"/>
          <w:sz w:val="24"/>
          <w:sz w:val="24"/>
        </w:rPr>
        <w:t xml:space="preserve">1785</w:t>
      </w:r>
      <w:r>
        <w:rPr>
          <w:rFonts w:ascii="Calibri" w:hAnsi="Calibri" w:cs="Calibri"/>
          <w:sz w:val="24"/>
          <w:sz w:val="24"/>
        </w:rPr>
        <w:t xml:space="preserve">	</w:t>
      </w:r>
      <w:r>
        <w:rPr>
          <w:rFonts w:ascii="Calibri" w:hAnsi="Calibri" w:cs="Calibri"/>
          <w:sz w:val="24"/>
          <w:sz w:val="24"/>
        </w:rPr>
        <w:t xml:space="preserve"/>
      </w:r>
      <w:r>
        <w:rPr>
          <w:rFonts w:ascii="Calibri" w:hAnsi="Calibri" w:cs="Calibri"/>
          <w:sz w:val="24"/>
          <w:sz w:val="24"/>
        </w:rPr>
        <w:t xml:space="preserve">That the presentation by Dave Wardrop, City Manager, with respect to the above be received.</w:t>
      </w:r>
      <w:r>
        <w:rPr>
          <w:rFonts w:ascii="Calibri" w:hAnsi="Calibri" w:cs="Calibri"/>
          <w:sz w:val="24"/>
          <w:sz w:val="24"/>
        </w:rPr>
        <w:t xml:space="preserve"> CARRIED.</w:t>
      </w:r>
    </w:p>
    <w:p>
      <w:pPr>
        <w:spacing w:after="0" w:line="240" w:lineRule="auto"/>
        <w:jc w:val="both"/>
      </w:pPr>
    </w:p>
    <w:p>
      <w:pPr>
        <w:spacing w:after="0" w:line="240" w:lineRule="auto"/>
        <w:jc w:val="both"/>
      </w:pPr>
      <w:r>
        <w:rPr>
          <w:rFonts w:ascii="Calibri" w:hAnsi="Calibri" w:cs="Calibri"/>
          <w:sz w:val="24"/>
          <w:sz w:val="24"/>
          <w:u w:val="single"/>
        </w:rPr>
        <w:t xml:space="preserve">HEARING OF DELEGATIONS:</w:t>
      </w:r>
    </w:p>
    <w:p>
      <w:pPr>
        <w:spacing w:after="0" w:line="240" w:lineRule="auto"/>
        <w:jc w:val="both"/>
      </w:pPr>
    </w:p>
    <w:tbl>
      <w:tblPr>
        <w:tblW w:w="0" w:type="auto"/>
        <w:tblLayout w:type="fixed"/>
        <w:tblCellMar>
          <w:left w:w="0" w:type="dxa"/>
          <w:right w:w="0" w:type="dxa"/>
        </w:tblCellMar>
        <w:tblLook w:val="0000"/>
      </w:tblPr>
      <w:tblGrid>
        <w:gridCol w:w="7780"/>
      </w:tblGrid>
      <w:tr>
        <w:tblPrEx>
          <w:tblCellMar>
            <w:top w:w="0" w:type="dxa"/>
            <w:bottom w:w="0" w:type="dxa"/>
          </w:tblCellMar>
        </w:tblPrEx>
        <w:tc>
          <w:tcPr>
            <w:tcW w:w="1440" w:type="dxa"/>
          </w:tcPr>
          <w:p>
            <w:pPr>
              <w:spacing w:after="0" w:line="240" w:lineRule="auto"/>
              <w:jc w:val="both"/>
            </w:pPr>
            <w:r>
              <w:rPr>
                <w:rFonts w:ascii="Calibri" w:hAnsi="Calibri" w:cs="Calibri"/>
                <w:sz w:val="24"/>
                <w:sz w:val="24"/>
              </w:rPr>
              <w:t xml:space="preserve"/>
            </w:r>
          </w:p>
        </w:tc>
        <w:tc>
          <w:tcPr>
            <w:tcW w:w="720" w:type="dxa"/>
          </w:tcPr>
          <w:p>
            <w:pPr>
              <w:spacing w:after="0" w:line="240" w:lineRule="auto"/>
              <w:jc w:val="both"/>
            </w:pPr>
            <w:r>
              <w:rPr>
                <w:rFonts w:ascii="Calibri" w:hAnsi="Calibri" w:cs="Calibri"/>
                <w:sz w:val="24"/>
                <w:sz w:val="24"/>
              </w:rPr>
              <w:t xml:space="preserve">(A)</w:t>
            </w:r>
          </w:p>
        </w:tc>
        <w:tc>
          <w:tcPr>
            <w:tcW w:w="7780" w:type="dxa"/>
            <w:tcBorders>
              <w:bottom w:val="single" w:color="auto" w:sz="4" w:space="0"/>
            </w:tcBorders>
            <w:shd w:val="clear" w:color="auto" w:fill="auto"/>
          </w:tcPr>
          <w:p>
            <w:pPr>
              <w:spacing w:after="0" w:line="240" w:lineRule="auto"/>
              <w:jc w:val="both"/>
            </w:pPr>
            <w:r>
              <w:rPr>
                <w:rFonts w:ascii="Calibri" w:hAnsi="Calibri" w:cs="Calibri"/>
                <w:sz w:val="24"/>
                <w:sz w:val="24"/>
              </w:rPr>
              <w:t xml:space="preserve">NON-NATIVE MONOCULTURE GRASS LAWNS</w:t>
            </w:r>
          </w:p>
        </w:tc>
      </w:tr>
    </w:tbl>
    <w:p>
      <w:pPr>
        <w:spacing w:after="0" w:line="240" w:lineRule="auto"/>
        <w:jc w:val="both"/>
      </w:pP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Justin Venema appeared before City Council to speak about the possibility of transitioning Brandon away from non-native monoculture grass lawns in public spaces. </w:t>
      </w:r>
    </w:p>
    <w:p>
      <w:pPr>
        <w:spacing w:after="0" w:line="240" w:lineRule="auto"/>
        <w:jc w:val="both"/>
      </w:pPr>
    </w:p>
    <w:p>
      <w:pPr>
        <w:ind w:left="1440"/>
        <w:spacing w:after="0" w:line="240" w:lineRule="auto"/>
        <w:jc w:val="both"/>
      </w:pPr>
      <w:r>
        <w:rPr>
          <w:rFonts w:ascii="Calibri" w:hAnsi="Calibri" w:cs="Calibri"/>
          <w:sz w:val="24"/>
          <w:sz w:val="24"/>
          <w:u w:val="single"/>
        </w:rPr>
        <w:t xml:space="preserve">Luebke-Desjarlais</w:t>
      </w:r>
    </w:p>
    <w:p>
      <w:pPr>
        <w:ind w:left="1440" w:hanging="1440"/>
        <w:spacing w:after="0" w:line="240" w:lineRule="auto"/>
        <w:jc w:val="both"/>
      </w:pPr>
      <w:r>
        <w:rPr>
          <w:rFonts w:ascii="Calibri" w:hAnsi="Calibri" w:cs="Calibri"/>
          <w:sz w:val="24"/>
          <w:sz w:val="24"/>
        </w:rPr>
        <w:t xml:space="preserve">1786</w:t>
      </w:r>
      <w:r>
        <w:rPr>
          <w:rFonts w:ascii="Calibri" w:hAnsi="Calibri" w:cs="Calibri"/>
          <w:sz w:val="24"/>
          <w:sz w:val="24"/>
        </w:rPr>
        <w:t xml:space="preserve">	</w:t>
      </w:r>
      <w:r>
        <w:rPr>
          <w:rFonts w:ascii="Calibri" w:hAnsi="Calibri" w:cs="Calibri"/>
          <w:sz w:val="24"/>
          <w:sz w:val="24"/>
        </w:rPr>
        <w:t xml:space="preserve"/>
      </w:r>
      <w:r>
        <w:rPr>
          <w:rFonts w:ascii="Calibri" w:hAnsi="Calibri" w:cs="Calibri"/>
          <w:sz w:val="24"/>
          <w:sz w:val="24"/>
        </w:rPr>
        <w:t xml:space="preserve">That the delegation from Justin Venema requesting that the City of Brandon pilot areas of replacing non-native monoculture grass in public areas with naturalization be received.</w:t>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And further that administration look into a pilot program of using wildflowers and native grasses within the City of Brandon, </w:t>
      </w:r>
      <w:r>
        <w:rPr>
          <w:rFonts w:ascii="Calibri" w:hAnsi="Calibri" w:cs="Calibri"/>
          <w:sz w:val="24"/>
          <w:sz w:val="24"/>
        </w:rPr>
        <w:t xml:space="preserve"> CARRIED.</w:t>
      </w:r>
    </w:p>
    <w:p>
      <w:pPr>
        <w:spacing w:after="0" w:line="240" w:lineRule="auto"/>
        <w:jc w:val="both"/>
      </w:pPr>
    </w:p>
    <w:p>
      <w:pPr>
        <w:spacing w:after="0" w:line="240" w:lineRule="auto"/>
        <w:jc w:val="both"/>
      </w:pPr>
      <w:r>
        <w:rPr>
          <w:rFonts w:ascii="Calibri" w:hAnsi="Calibri" w:cs="Calibri"/>
          <w:sz w:val="24"/>
          <w:sz w:val="24"/>
          <w:u w:val="single"/>
        </w:rPr>
        <w:t xml:space="preserve">PUBLIC HEARINGS:</w:t>
      </w:r>
    </w:p>
    <w:p>
      <w:pPr>
        <w:spacing w:after="0" w:line="240" w:lineRule="auto"/>
        <w:jc w:val="both"/>
      </w:pPr>
    </w:p>
    <w:p>
      <w:pPr>
        <w:ind w:left="1440"/>
        <w:spacing w:after="0" w:line="240" w:lineRule="auto"/>
        <w:jc w:val="both"/>
      </w:pPr>
      <w:r>
        <w:rPr>
          <w:rFonts w:ascii="Calibri" w:hAnsi="Calibri" w:cs="Calibri"/>
          <w:sz w:val="24"/>
          <w:sz w:val="24"/>
        </w:rPr>
        <w:t xml:space="preserve">Nil</w:t>
      </w:r>
    </w:p>
    <w:p>
      <w:pPr>
        <w:spacing w:after="0" w:line="240" w:lineRule="auto"/>
        <w:jc w:val="both"/>
      </w:pPr>
    </w:p>
    <w:p>
      <w:pPr>
        <w:spacing w:after="0" w:line="240" w:lineRule="auto"/>
        <w:jc w:val="both"/>
      </w:pPr>
      <w:r>
        <w:rPr>
          <w:rFonts w:ascii="Calibri" w:hAnsi="Calibri" w:cs="Calibri"/>
          <w:sz w:val="24"/>
          <w:sz w:val="24"/>
          <w:u w:val="single"/>
        </w:rPr>
        <w:t xml:space="preserve">COMMUNICATIONS &amp; PETITIONS:</w:t>
      </w:r>
    </w:p>
    <w:p>
      <w:pPr>
        <w:spacing w:after="0" w:line="240" w:lineRule="auto"/>
        <w:jc w:val="both"/>
      </w:pPr>
    </w:p>
    <w:p>
      <w:pPr>
        <w:ind w:left="1440"/>
        <w:spacing w:after="0" w:line="240" w:lineRule="auto"/>
        <w:jc w:val="both"/>
      </w:pPr>
      <w:r>
        <w:rPr>
          <w:rFonts w:ascii="Calibri" w:hAnsi="Calibri" w:cs="Calibri"/>
          <w:sz w:val="24"/>
          <w:sz w:val="24"/>
        </w:rPr>
        <w:t xml:space="preserve">Nil</w:t>
      </w:r>
    </w:p>
    <w:p>
      <w:pPr>
        <w:spacing w:after="0" w:line="240" w:lineRule="auto"/>
        <w:jc w:val="both"/>
      </w:pPr>
    </w:p>
    <w:p>
      <w:pPr>
        <w:spacing w:after="0" w:line="240" w:lineRule="auto"/>
        <w:jc w:val="both"/>
      </w:pPr>
      <w:r>
        <w:rPr>
          <w:rFonts w:ascii="Calibri" w:hAnsi="Calibri" w:cs="Calibri"/>
          <w:sz w:val="24"/>
          <w:sz w:val="24"/>
          <w:u w:val="single"/>
        </w:rPr>
        <w:t xml:space="preserve">COMMITTEE REPORTS:</w:t>
      </w:r>
    </w:p>
    <w:p>
      <w:pPr>
        <w:spacing w:after="0" w:line="240" w:lineRule="auto"/>
        <w:jc w:val="both"/>
      </w:pPr>
    </w:p>
    <w:tbl>
      <w:tblPr>
        <w:tblW w:w="0" w:type="auto"/>
        <w:tblLayout w:type="fixed"/>
        <w:tblCellMar>
          <w:left w:w="0" w:type="dxa"/>
          <w:right w:w="0" w:type="dxa"/>
        </w:tblCellMar>
        <w:tblLook w:val="0000"/>
      </w:tblPr>
      <w:tblGrid>
        <w:gridCol w:w="1920"/>
      </w:tblGrid>
      <w:tr>
        <w:tblPrEx>
          <w:tblCellMar>
            <w:top w:w="0" w:type="dxa"/>
            <w:bottom w:w="0" w:type="dxa"/>
          </w:tblCellMar>
        </w:tblPrEx>
        <w:tc>
          <w:tcPr>
            <w:tcW w:w="1440" w:type="dxa"/>
          </w:tcPr>
          <w:p>
            <w:pPr>
              <w:spacing w:after="0" w:line="240" w:lineRule="auto"/>
              <w:jc w:val="both"/>
            </w:pPr>
            <w:r>
              <w:rPr>
                <w:rFonts w:ascii="Calibri" w:hAnsi="Calibri" w:cs="Calibri"/>
                <w:sz w:val="24"/>
                <w:sz w:val="24"/>
              </w:rPr>
              <w:t xml:space="preserve"/>
            </w:r>
          </w:p>
        </w:tc>
        <w:tc>
          <w:tcPr>
            <w:tcW w:w="720" w:type="dxa"/>
          </w:tcPr>
          <w:p>
            <w:pPr>
              <w:spacing w:after="0" w:line="240" w:lineRule="auto"/>
              <w:jc w:val="both"/>
            </w:pPr>
            <w:r>
              <w:rPr>
                <w:rFonts w:ascii="Calibri" w:hAnsi="Calibri" w:cs="Calibri"/>
                <w:sz w:val="24"/>
                <w:sz w:val="24"/>
              </w:rPr>
              <w:t xml:space="preserve">(A)</w:t>
            </w:r>
          </w:p>
        </w:tc>
        <w:tc>
          <w:tcPr>
            <w:tcW w:w="5140" w:type="dxa"/>
            <w:tcBorders>
              <w:bottom w:val="single" w:color="auto" w:sz="4" w:space="0"/>
            </w:tcBorders>
            <w:shd w:val="clear" w:color="auto" w:fill="auto"/>
          </w:tcPr>
          <w:p>
            <w:pPr>
              <w:spacing w:after="0" w:line="240" w:lineRule="auto"/>
              <w:jc w:val="both"/>
            </w:pPr>
            <w:r>
              <w:rPr>
                <w:rFonts w:ascii="Calibri" w:hAnsi="Calibri" w:cs="Calibri"/>
                <w:sz w:val="24"/>
                <w:sz w:val="24"/>
              </w:rPr>
              <w:t xml:space="preserve">KEYSTONE CENTRE</w:t>
            </w:r>
          </w:p>
        </w:tc>
        <w:tc>
          <w:tcPr>
            <w:tcW w:w="920" w:type="dxa"/>
            <w:tcBorders>
              <w:bottom w:val="single" w:color="auto" w:sz="4" w:space="0"/>
            </w:tcBorders>
            <w:shd w:val="clear" w:color="auto" w:fill="auto"/>
          </w:tcPr>
          <w:p>
            <w:pPr>
              <w:spacing w:after="0" w:line="240" w:lineRule="auto"/>
              <w:jc w:val="both"/>
            </w:pPr>
            <w:r>
              <w:rPr>
                <w:rFonts w:ascii="Calibri" w:hAnsi="Calibri" w:cs="Calibri"/>
                <w:sz w:val="24"/>
                <w:sz w:val="24"/>
              </w:rPr>
              <w:t xml:space="preserve">VERBAL</w:t>
            </w:r>
          </w:p>
        </w:tc>
        <w:tc>
          <w:tcPr>
            <w:tcW w:w="1920" w:type="dxa"/>
            <w:tcBorders>
              <w:bottom w:val="single" w:color="auto" w:sz="4" w:space="0"/>
            </w:tcBorders>
            <w:shd w:val="clear" w:color="auto" w:fill="auto"/>
          </w:tcPr>
          <w:p>
            <w:pPr>
              <w:spacing w:after="0" w:line="240" w:lineRule="auto"/>
              <w:jc w:val="right"/>
            </w:pPr>
            <w:r>
              <w:rPr>
                <w:rFonts w:ascii="Calibri" w:hAnsi="Calibri" w:cs="Calibri"/>
                <w:sz w:val="24"/>
                <w:sz w:val="24"/>
              </w:rPr>
              <w:t xml:space="preserve">APRIL 20, 2026</w:t>
            </w:r>
          </w:p>
        </w:tc>
      </w:tr>
    </w:tbl>
    <w:p>
      <w:pPr>
        <w:spacing w:after="0" w:line="240" w:lineRule="auto"/>
        <w:jc w:val="both"/>
      </w:pP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Councillor Luebke gave a report on behalf of the Keystone Centre where he noted that the second quarter financial report was presented to the Keystone Centre's Finance Committee where various financials were reviewed.  Councillor Luebke noted that the Keystone Centre Foundation had continued to raise awareness during its first few months as an entity.  The report from Councillor Luebke included various initiatives such as repairs to the brine leak at the Brandon Curling Club, facade restoration, and LED Fixture conversions and new Zamboni. Councillor Luebke advised that upcoming events included a Lee Brice concert, AMM's Spring Convention, the CFB Shilo Spring Ball, and the Treaty 1-11 assembly in August. </w:t>
      </w:r>
    </w:p>
    <w:p>
      <w:pPr>
        <w:spacing w:after="0" w:line="240" w:lineRule="auto"/>
        <w:jc w:val="both"/>
      </w:pPr>
    </w:p>
    <w:tbl>
      <w:tblPr>
        <w:tblW w:w="0" w:type="auto"/>
        <w:tblLayout w:type="fixed"/>
        <w:tblCellMar>
          <w:left w:w="0" w:type="dxa"/>
          <w:right w:w="0" w:type="dxa"/>
        </w:tblCellMar>
        <w:tblLook w:val="0000"/>
      </w:tblPr>
      <w:tblGrid>
        <w:gridCol w:w="1920"/>
      </w:tblGrid>
      <w:tr>
        <w:tblPrEx>
          <w:tblCellMar>
            <w:top w:w="0" w:type="dxa"/>
            <w:bottom w:w="0" w:type="dxa"/>
          </w:tblCellMar>
        </w:tblPrEx>
        <w:tc>
          <w:tcPr>
            <w:tcW w:w="1440" w:type="dxa"/>
          </w:tcPr>
          <w:p>
            <w:pPr>
              <w:spacing w:after="0" w:line="240" w:lineRule="auto"/>
              <w:jc w:val="both"/>
            </w:pPr>
            <w:r>
              <w:rPr>
                <w:rFonts w:ascii="Calibri" w:hAnsi="Calibri" w:cs="Calibri"/>
                <w:sz w:val="24"/>
                <w:sz w:val="24"/>
              </w:rPr>
              <w:t xml:space="preserve"/>
            </w:r>
          </w:p>
        </w:tc>
        <w:tc>
          <w:tcPr>
            <w:tcW w:w="720" w:type="dxa"/>
          </w:tcPr>
          <w:p>
            <w:pPr>
              <w:spacing w:after="0" w:line="240" w:lineRule="auto"/>
              <w:jc w:val="both"/>
            </w:pPr>
            <w:r>
              <w:rPr>
                <w:rFonts w:ascii="Calibri" w:hAnsi="Calibri" w:cs="Calibri"/>
                <w:sz w:val="24"/>
                <w:sz w:val="24"/>
              </w:rPr>
              <w:t xml:space="preserve">(B)</w:t>
            </w:r>
          </w:p>
        </w:tc>
        <w:tc>
          <w:tcPr>
            <w:tcW w:w="5140" w:type="dxa"/>
            <w:tcBorders>
              <w:bottom w:val="single" w:color="auto" w:sz="4" w:space="0"/>
            </w:tcBorders>
            <w:shd w:val="clear" w:color="auto" w:fill="auto"/>
          </w:tcPr>
          <w:p>
            <w:pPr>
              <w:spacing w:after="0" w:line="240" w:lineRule="auto"/>
              <w:jc w:val="both"/>
            </w:pPr>
            <w:r>
              <w:rPr>
                <w:rFonts w:ascii="Calibri" w:hAnsi="Calibri" w:cs="Calibri"/>
                <w:sz w:val="24"/>
                <w:sz w:val="24"/>
              </w:rPr>
              <w:t xml:space="preserve">BRANDON POLICE BOARD MEETING</w:t>
            </w:r>
          </w:p>
        </w:tc>
        <w:tc>
          <w:tcPr>
            <w:tcW w:w="920" w:type="dxa"/>
            <w:tcBorders>
              <w:bottom w:val="single" w:color="auto" w:sz="4" w:space="0"/>
            </w:tcBorders>
            <w:shd w:val="clear" w:color="auto" w:fill="auto"/>
          </w:tcPr>
          <w:p>
            <w:pPr>
              <w:spacing w:after="0" w:line="240" w:lineRule="auto"/>
              <w:jc w:val="both"/>
            </w:pPr>
            <w:r>
              <w:rPr>
                <w:rFonts w:ascii="Calibri" w:hAnsi="Calibri" w:cs="Calibri"/>
                <w:sz w:val="24"/>
                <w:sz w:val="24"/>
              </w:rPr>
              <w:t xml:space="preserve">VERBAL</w:t>
            </w:r>
          </w:p>
        </w:tc>
        <w:tc>
          <w:tcPr>
            <w:tcW w:w="1920" w:type="dxa"/>
            <w:tcBorders>
              <w:bottom w:val="single" w:color="auto" w:sz="4" w:space="0"/>
            </w:tcBorders>
            <w:shd w:val="clear" w:color="auto" w:fill="auto"/>
          </w:tcPr>
          <w:p>
            <w:pPr>
              <w:spacing w:after="0" w:line="240" w:lineRule="auto"/>
              <w:jc w:val="right"/>
            </w:pPr>
            <w:r>
              <w:rPr>
                <w:rFonts w:ascii="Calibri" w:hAnsi="Calibri" w:cs="Calibri"/>
                <w:sz w:val="24"/>
                <w:sz w:val="24"/>
              </w:rPr>
              <w:t xml:space="preserve">APRIL 20, 2026</w:t>
            </w:r>
          </w:p>
        </w:tc>
      </w:tr>
    </w:tbl>
    <w:p>
      <w:pPr>
        <w:spacing w:after="0" w:line="240" w:lineRule="auto"/>
        <w:jc w:val="both"/>
      </w:pP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Councillor Berry gave a report on the Brandon Police Board's most recent meeting held April 10, 2026. Councillor Berry noted that the Chief of Police reported that the Digital Evidence Management System for body-worn cameras had become fully staffed and was scheduled for phased implementation beginning in May, with full deployment anticipated by the fall. Councillor Berry highlighted Axon had been selected as the service provider by the Provincial Government and was noted as a widely used platform across North America. Councillor Berry advised council that the Chief of Police reported a budget surplus of approximately $870,000 at the end of 2025, largely due to vacancy management. Seven new recruits had begun Phase B training, with seven additional recruits scheduled to begin training on June 1, bringing the Service close to full staffing levels. Councillor Berry also reported that the Chief of Police advised the Brandon Police Board that an in-house psychotherapist had begun work on February 17 as a shared service supporting Brandon Police Services, Brandon Fire and Emergency Services, and E-911. Councillor Berry advised council that the Board received an update on calls for service from January 1, 2026 to March 31, 2026 which totaled 9,366, representing a six percent increase over the same period in 2025.</w:t>
      </w:r>
      <w:r>
        <w:rPr>
          <w:rFonts w:ascii="Calibri" w:hAnsi="Calibri" w:cs="Calibri"/>
          <w:sz w:val="24"/>
          <w:sz w:val="24"/>
        </w:rPr>
        <w:t xml:space="preserve"/>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
      </w:r>
    </w:p>
    <w:p>
      <w:pPr>
        <w:spacing w:after="0" w:line="240" w:lineRule="auto"/>
        <w:jc w:val="both"/>
      </w:pPr>
    </w:p>
    <w:tbl>
      <w:tblPr>
        <w:tblW w:w="0" w:type="auto"/>
        <w:tblLayout w:type="fixed"/>
        <w:tblCellMar>
          <w:left w:w="0" w:type="dxa"/>
          <w:right w:w="0" w:type="dxa"/>
        </w:tblCellMar>
        <w:tblLook w:val="0000"/>
      </w:tblPr>
      <w:tblGrid>
        <w:gridCol w:w="1920"/>
      </w:tblGrid>
      <w:tr>
        <w:tblPrEx>
          <w:tblCellMar>
            <w:top w:w="0" w:type="dxa"/>
            <w:bottom w:w="0" w:type="dxa"/>
          </w:tblCellMar>
        </w:tblPrEx>
        <w:tc>
          <w:tcPr>
            <w:tcW w:w="1440" w:type="dxa"/>
          </w:tcPr>
          <w:p>
            <w:pPr>
              <w:spacing w:after="0" w:line="240" w:lineRule="auto"/>
              <w:jc w:val="both"/>
            </w:pPr>
            <w:r>
              <w:rPr>
                <w:rFonts w:ascii="Calibri" w:hAnsi="Calibri" w:cs="Calibri"/>
                <w:sz w:val="24"/>
                <w:sz w:val="24"/>
              </w:rPr>
              <w:t xml:space="preserve"/>
            </w:r>
          </w:p>
        </w:tc>
        <w:tc>
          <w:tcPr>
            <w:tcW w:w="720" w:type="dxa"/>
          </w:tcPr>
          <w:p>
            <w:pPr>
              <w:spacing w:after="0" w:line="240" w:lineRule="auto"/>
              <w:jc w:val="both"/>
            </w:pPr>
            <w:r>
              <w:rPr>
                <w:rFonts w:ascii="Calibri" w:hAnsi="Calibri" w:cs="Calibri"/>
                <w:sz w:val="24"/>
                <w:sz w:val="24"/>
              </w:rPr>
              <w:t xml:space="preserve">(C)</w:t>
            </w:r>
          </w:p>
        </w:tc>
        <w:tc>
          <w:tcPr>
            <w:tcW w:w="5140" w:type="dxa"/>
            <w:tcBorders>
              <w:bottom w:val="single" w:color="auto" w:sz="4" w:space="0"/>
            </w:tcBorders>
            <w:shd w:val="clear" w:color="auto" w:fill="auto"/>
          </w:tcPr>
          <w:p>
            <w:pPr>
              <w:spacing w:after="0" w:line="240" w:lineRule="auto"/>
              <w:jc w:val="both"/>
            </w:pPr>
            <w:r>
              <w:rPr>
                <w:rFonts w:ascii="Calibri" w:hAnsi="Calibri" w:cs="Calibri"/>
                <w:sz w:val="24"/>
                <w:sz w:val="24"/>
              </w:rPr>
              <w:t xml:space="preserve">BRANDON GENERAL MUSEUMS AND ARCHIVES</w:t>
            </w:r>
          </w:p>
        </w:tc>
        <w:tc>
          <w:tcPr>
            <w:tcW w:w="920" w:type="dxa"/>
            <w:tcBorders>
              <w:bottom w:val="single" w:color="auto" w:sz="4" w:space="0"/>
            </w:tcBorders>
            <w:shd w:val="clear" w:color="auto" w:fill="auto"/>
          </w:tcPr>
          <w:p>
            <w:pPr>
              <w:spacing w:after="0" w:line="240" w:lineRule="auto"/>
              <w:jc w:val="both"/>
            </w:pPr>
            <w:r>
              <w:rPr>
                <w:rFonts w:ascii="Calibri" w:hAnsi="Calibri" w:cs="Calibri"/>
                <w:sz w:val="24"/>
                <w:sz w:val="24"/>
              </w:rPr>
              <w:t xml:space="preserve">VERBAL</w:t>
            </w:r>
          </w:p>
        </w:tc>
        <w:tc>
          <w:tcPr>
            <w:tcW w:w="1920" w:type="dxa"/>
            <w:tcBorders>
              <w:bottom w:val="single" w:color="auto" w:sz="4" w:space="0"/>
            </w:tcBorders>
            <w:shd w:val="clear" w:color="auto" w:fill="auto"/>
          </w:tcPr>
          <w:p>
            <w:pPr>
              <w:spacing w:after="0" w:line="240" w:lineRule="auto"/>
              <w:jc w:val="right"/>
            </w:pPr>
            <w:r>
              <w:rPr>
                <w:rFonts w:ascii="Calibri" w:hAnsi="Calibri" w:cs="Calibri"/>
                <w:sz w:val="24"/>
                <w:sz w:val="24"/>
              </w:rPr>
              <w:t xml:space="preserve">APRIL 20, 2026</w:t>
            </w:r>
          </w:p>
        </w:tc>
      </w:tr>
    </w:tbl>
    <w:p>
      <w:pPr>
        <w:spacing w:after="0" w:line="240" w:lineRule="auto"/>
        <w:jc w:val="both"/>
      </w:pP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Councillor Splett gave a report on behalf of the Brandon General Museums and Archives. Councillor Splett noted that the Board met on April 8th, 2026 and the Board discussed tours and activities conducted in March, including 14 museum tours involving 36 participants, as well as participation in two events. Reports were received from the Archives, Collections, Fundraising, Revenue Generation, and Natural History subcommittees. Monthly financial reports were reviewed, along with the 2026 budget and upcoming BGMA events. Upcoming activities were outlined, including Story Time at the Westman Regional Library (Shoppers Mall Branch) on April 18, a Riverheights Grade 4 student tour on April 22 with approximately 50 students expected, Touchwood Park tours on April 28 and 30 with approximately 40 participants, and pub crawl events scheduled for April 23, May 14, and June 25. The next BGMA meeting was scheduled to be held at the museum on Tuesday, May 5, 2026.</w:t>
      </w:r>
    </w:p>
    <w:p>
      <w:pPr>
        <w:spacing w:after="0" w:line="240" w:lineRule="auto"/>
        <w:jc w:val="both"/>
      </w:pPr>
    </w:p>
    <w:tbl>
      <w:tblPr>
        <w:tblW w:w="0" w:type="auto"/>
        <w:tblLayout w:type="fixed"/>
        <w:tblCellMar>
          <w:left w:w="0" w:type="dxa"/>
          <w:right w:w="0" w:type="dxa"/>
        </w:tblCellMar>
        <w:tblLook w:val="0000"/>
      </w:tblPr>
      <w:tblGrid>
        <w:gridCol w:w="1920"/>
      </w:tblGrid>
      <w:tr>
        <w:tblPrEx>
          <w:tblCellMar>
            <w:top w:w="0" w:type="dxa"/>
            <w:bottom w:w="0" w:type="dxa"/>
          </w:tblCellMar>
        </w:tblPrEx>
        <w:tc>
          <w:tcPr>
            <w:tcW w:w="1440" w:type="dxa"/>
          </w:tcPr>
          <w:p>
            <w:pPr>
              <w:spacing w:after="0" w:line="240" w:lineRule="auto"/>
              <w:jc w:val="both"/>
            </w:pPr>
            <w:r>
              <w:rPr>
                <w:rFonts w:ascii="Calibri" w:hAnsi="Calibri" w:cs="Calibri"/>
                <w:sz w:val="24"/>
                <w:sz w:val="24"/>
              </w:rPr>
              <w:t xml:space="preserve"/>
            </w:r>
          </w:p>
        </w:tc>
        <w:tc>
          <w:tcPr>
            <w:tcW w:w="720" w:type="dxa"/>
          </w:tcPr>
          <w:p>
            <w:pPr>
              <w:spacing w:after="0" w:line="240" w:lineRule="auto"/>
              <w:jc w:val="both"/>
            </w:pPr>
            <w:r>
              <w:rPr>
                <w:rFonts w:ascii="Calibri" w:hAnsi="Calibri" w:cs="Calibri"/>
                <w:sz w:val="24"/>
                <w:sz w:val="24"/>
              </w:rPr>
              <w:t xml:space="preserve">(D)</w:t>
            </w:r>
          </w:p>
        </w:tc>
        <w:tc>
          <w:tcPr>
            <w:tcW w:w="5140" w:type="dxa"/>
            <w:tcBorders>
              <w:bottom w:val="single" w:color="auto" w:sz="4" w:space="0"/>
            </w:tcBorders>
            <w:shd w:val="clear" w:color="auto" w:fill="auto"/>
          </w:tcPr>
          <w:p>
            <w:pPr>
              <w:spacing w:after="0" w:line="240" w:lineRule="auto"/>
              <w:jc w:val="both"/>
            </w:pPr>
            <w:r>
              <w:rPr>
                <w:rFonts w:ascii="Calibri" w:hAnsi="Calibri" w:cs="Calibri"/>
                <w:sz w:val="24"/>
                <w:sz w:val="24"/>
              </w:rPr>
              <w:t xml:space="preserve">COMMITTEE OF THE WHOLE</w:t>
            </w:r>
          </w:p>
        </w:tc>
        <w:tc>
          <w:tcPr>
            <w:tcW w:w="920" w:type="dxa"/>
            <w:tcBorders>
              <w:bottom w:val="single" w:color="auto" w:sz="4" w:space="0"/>
            </w:tcBorders>
            <w:shd w:val="clear" w:color="auto" w:fill="auto"/>
          </w:tcPr>
          <w:p>
            <w:pPr>
              <w:spacing w:after="0" w:line="240" w:lineRule="auto"/>
              <w:jc w:val="both"/>
            </w:pPr>
            <w:r>
              <w:rPr>
                <w:rFonts w:ascii="Calibri" w:hAnsi="Calibri" w:cs="Calibri"/>
                <w:sz w:val="24"/>
                <w:sz w:val="24"/>
              </w:rPr>
              <w:t xml:space="preserve">VERBAL</w:t>
            </w:r>
          </w:p>
        </w:tc>
        <w:tc>
          <w:tcPr>
            <w:tcW w:w="1920" w:type="dxa"/>
            <w:tcBorders>
              <w:bottom w:val="single" w:color="auto" w:sz="4" w:space="0"/>
            </w:tcBorders>
            <w:shd w:val="clear" w:color="auto" w:fill="auto"/>
          </w:tcPr>
          <w:p>
            <w:pPr>
              <w:spacing w:after="0" w:line="240" w:lineRule="auto"/>
              <w:jc w:val="right"/>
            </w:pPr>
            <w:r>
              <w:rPr>
                <w:rFonts w:ascii="Calibri" w:hAnsi="Calibri" w:cs="Calibri"/>
                <w:sz w:val="24"/>
                <w:sz w:val="24"/>
              </w:rPr>
              <w:t xml:space="preserve">APRIL 20, 2026</w:t>
            </w:r>
          </w:p>
        </w:tc>
      </w:tr>
    </w:tbl>
    <w:p>
      <w:pPr>
        <w:spacing w:after="0" w:line="240" w:lineRule="auto"/>
        <w:jc w:val="both"/>
      </w:pP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The City Clerk advised that City Council met as a closed Committee of the Whole during the Special Meeting on April 20, 2026 where a land agreement was discussed. Arising from that report there is a recommendations to bring forward:</w:t>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That the City acquire the lands at 103 and 300 1st Street North as shown on Attachment A from the Brandon Youth Soccer Association (BYSA) in exchange for credits applied to BYSA permits at the Canada Packers Sports Complex.</w:t>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And further, that Administration be authorized to execute the associated agreements required to protect the City’s interests in accordance with any procedures policies, by-laws and Acts.</w:t>
      </w:r>
    </w:p>
    <w:p>
      <w:pPr>
        <w:spacing w:after="0" w:line="240" w:lineRule="auto"/>
        <w:jc w:val="both"/>
      </w:pPr>
    </w:p>
    <w:p>
      <w:pPr>
        <w:ind w:left="1440"/>
        <w:spacing w:after="0" w:line="240" w:lineRule="auto"/>
        <w:jc w:val="both"/>
      </w:pPr>
      <w:r>
        <w:rPr>
          <w:rFonts w:ascii="Calibri" w:hAnsi="Calibri" w:cs="Calibri"/>
          <w:sz w:val="24"/>
          <w:sz w:val="24"/>
          <w:u w:val="single"/>
        </w:rPr>
        <w:t xml:space="preserve">Karrouze-Desjarlais</w:t>
      </w:r>
    </w:p>
    <w:p>
      <w:pPr>
        <w:ind w:left="1440" w:hanging="1440"/>
        <w:spacing w:after="0" w:line="240" w:lineRule="auto"/>
        <w:jc w:val="both"/>
      </w:pPr>
      <w:r>
        <w:rPr>
          <w:rFonts w:ascii="Calibri" w:hAnsi="Calibri" w:cs="Calibri"/>
          <w:sz w:val="24"/>
          <w:sz w:val="24"/>
        </w:rPr>
        <w:t xml:space="preserve">1787</w:t>
      </w:r>
      <w:r>
        <w:rPr>
          <w:rFonts w:ascii="Calibri" w:hAnsi="Calibri" w:cs="Calibri"/>
          <w:sz w:val="24"/>
          <w:sz w:val="24"/>
        </w:rPr>
        <w:t xml:space="preserve">	</w:t>
      </w:r>
      <w:r>
        <w:rPr>
          <w:rFonts w:ascii="Calibri" w:hAnsi="Calibri" w:cs="Calibri"/>
          <w:sz w:val="24"/>
          <w:sz w:val="24"/>
        </w:rPr>
        <w:t xml:space="preserve"/>
      </w:r>
      <w:r>
        <w:rPr>
          <w:rFonts w:ascii="Calibri" w:hAnsi="Calibri" w:cs="Calibri"/>
          <w:sz w:val="24"/>
          <w:sz w:val="24"/>
        </w:rPr>
        <w:t xml:space="preserve">That the City acquire the lands at 103 and 300 1st Street North as shown on Attachment A from the Brandon Youth Soccer Association (BYSA) in exchange for credits applied to BYSA permits at the Canada Packers Sports Complex.</w:t>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And further, that Administration be authorized to execute the associated agreements required to protect the City’s interests in accordance with any procedures policies, by-laws and Acts.</w:t>
      </w:r>
      <w:r>
        <w:rPr>
          <w:rFonts w:ascii="Calibri" w:hAnsi="Calibri" w:cs="Calibri"/>
          <w:sz w:val="24"/>
          <w:sz w:val="24"/>
        </w:rPr>
        <w:t xml:space="preserve"> CARRIED.</w:t>
      </w:r>
    </w:p>
    <w:p>
      <w:pPr>
        <w:spacing w:after="0" w:line="240" w:lineRule="auto"/>
        <w:jc w:val="both"/>
      </w:pPr>
    </w:p>
    <w:p>
      <w:pPr>
        <w:ind w:left="1440"/>
        <w:spacing w:after="0" w:line="240" w:lineRule="auto"/>
        <w:jc w:val="both"/>
      </w:pPr>
      <w:r>
        <w:rPr>
          <w:rFonts w:ascii="Calibri" w:hAnsi="Calibri" w:cs="Calibri"/>
          <w:sz w:val="24"/>
          <w:sz w:val="24"/>
          <w:u w:val="single"/>
        </w:rPr>
        <w:t xml:space="preserve">Berry-Luebke</w:t>
      </w:r>
    </w:p>
    <w:p>
      <w:pPr>
        <w:ind w:left="1440" w:hanging="1440"/>
        <w:spacing w:after="0" w:line="240" w:lineRule="auto"/>
        <w:jc w:val="both"/>
      </w:pPr>
      <w:r>
        <w:rPr>
          <w:rFonts w:ascii="Calibri" w:hAnsi="Calibri" w:cs="Calibri"/>
          <w:sz w:val="24"/>
          <w:sz w:val="24"/>
        </w:rPr>
        <w:t xml:space="preserve">1788</w:t>
      </w:r>
      <w:r>
        <w:rPr>
          <w:rFonts w:ascii="Calibri" w:hAnsi="Calibri" w:cs="Calibri"/>
          <w:sz w:val="24"/>
          <w:sz w:val="24"/>
        </w:rPr>
        <w:t xml:space="preserve">	</w:t>
      </w:r>
      <w:r>
        <w:rPr>
          <w:rFonts w:ascii="Calibri" w:hAnsi="Calibri" w:cs="Calibri"/>
          <w:sz w:val="24"/>
          <w:sz w:val="24"/>
        </w:rPr>
        <w:t xml:space="preserve"/>
      </w:r>
      <w:r>
        <w:rPr>
          <w:rFonts w:ascii="Calibri" w:hAnsi="Calibri" w:cs="Calibri"/>
          <w:sz w:val="24"/>
          <w:sz w:val="24"/>
        </w:rPr>
        <w:t xml:space="preserve">That the reports from the Keystone Centre Board of Directors, Brandon Police Board, Brandon General Museums and Archives and Committee of the Whole be received.</w:t>
      </w:r>
      <w:r>
        <w:rPr>
          <w:rFonts w:ascii="Calibri" w:hAnsi="Calibri" w:cs="Calibri"/>
          <w:sz w:val="24"/>
          <w:sz w:val="24"/>
        </w:rPr>
        <w:t xml:space="preserve"> CARRIED.</w:t>
      </w:r>
    </w:p>
    <w:p>
      <w:pPr>
        <w:spacing w:after="0" w:line="240" w:lineRule="auto"/>
        <w:jc w:val="both"/>
      </w:pPr>
    </w:p>
    <w:p>
      <w:pPr>
        <w:spacing w:after="0" w:line="240" w:lineRule="auto"/>
        <w:jc w:val="both"/>
      </w:pPr>
      <w:r>
        <w:rPr>
          <w:rFonts w:ascii="Calibri" w:hAnsi="Calibri" w:cs="Calibri"/>
          <w:sz w:val="24"/>
          <w:sz w:val="24"/>
          <w:u w:val="single"/>
        </w:rPr>
        <w:t xml:space="preserve">ENQUIRIES:</w:t>
      </w:r>
    </w:p>
    <w:p>
      <w:pPr>
        <w:spacing w:after="0" w:line="240" w:lineRule="auto"/>
        <w:jc w:val="both"/>
      </w:pPr>
    </w:p>
    <w:tbl>
      <w:tblPr>
        <w:tblW w:w="0" w:type="auto"/>
        <w:tblLayout w:type="fixed"/>
        <w:tblCellMar>
          <w:left w:w="0" w:type="dxa"/>
          <w:right w:w="0" w:type="dxa"/>
        </w:tblCellMar>
        <w:tblLook w:val="0000"/>
      </w:tblPr>
      <w:tblGrid>
        <w:gridCol w:w="8500"/>
      </w:tblGrid>
      <w:tr>
        <w:tblPrEx>
          <w:tblCellMar>
            <w:top w:w="0" w:type="dxa"/>
            <w:bottom w:w="0" w:type="dxa"/>
          </w:tblCellMar>
        </w:tblPrEx>
        <w:tc>
          <w:tcPr>
            <w:tcW w:w="1440" w:type="dxa"/>
          </w:tcPr>
          <w:p>
            <w:pPr>
              <w:spacing w:after="0" w:line="240" w:lineRule="auto"/>
              <w:jc w:val="both"/>
            </w:pPr>
            <w:r>
              <w:rPr>
                <w:rFonts w:ascii="Calibri" w:hAnsi="Calibri" w:cs="Calibri"/>
                <w:sz w:val="24"/>
                <w:sz w:val="24"/>
              </w:rPr>
              <w:t xml:space="preserve">(318)</w:t>
            </w:r>
          </w:p>
        </w:tc>
        <w:tc>
          <w:tcPr>
            <w:tcW w:w="8500" w:type="dxa"/>
            <w:tcBorders>
              <w:bottom w:val="single" w:color="auto" w:sz="4" w:space="0"/>
            </w:tcBorders>
            <w:shd w:val="clear" w:color="auto" w:fill="auto"/>
          </w:tcPr>
          <w:p>
            <w:pPr>
              <w:spacing w:after="0" w:line="240" w:lineRule="auto"/>
              <w:jc w:val="both"/>
            </w:pPr>
            <w:r>
              <w:rPr>
                <w:rFonts w:ascii="Calibri" w:hAnsi="Calibri" w:cs="Calibri"/>
                <w:sz w:val="24"/>
                <w:sz w:val="24"/>
              </w:rPr>
              <w:t xml:space="preserve">DURUM DRIVE CROSSING</w:t>
            </w:r>
          </w:p>
        </w:tc>
      </w:tr>
    </w:tbl>
    <w:p>
      <w:pPr>
        <w:spacing w:after="0" w:line="240" w:lineRule="auto"/>
        <w:jc w:val="both"/>
      </w:pP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Councillor Berry inquired about signage at the Durum Drive crosswalk.</w:t>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At the request of His Worship the Mayor, the City Manager advised that signage and paint were to be installed at the Durum Drive and Marquis Drive crosswalk with expected completion during in 2026 line paint program.</w:t>
      </w:r>
    </w:p>
    <w:p>
      <w:pPr>
        <w:spacing w:after="0" w:line="240" w:lineRule="auto"/>
        <w:jc w:val="both"/>
      </w:pPr>
    </w:p>
    <w:tbl>
      <w:tblPr>
        <w:tblW w:w="0" w:type="auto"/>
        <w:tblLayout w:type="fixed"/>
        <w:tblCellMar>
          <w:left w:w="0" w:type="dxa"/>
          <w:right w:w="0" w:type="dxa"/>
        </w:tblCellMar>
        <w:tblLook w:val="0000"/>
      </w:tblPr>
      <w:tblGrid>
        <w:gridCol w:w="8500"/>
      </w:tblGrid>
      <w:tr>
        <w:tblPrEx>
          <w:tblCellMar>
            <w:top w:w="0" w:type="dxa"/>
            <w:bottom w:w="0" w:type="dxa"/>
          </w:tblCellMar>
        </w:tblPrEx>
        <w:tc>
          <w:tcPr>
            <w:tcW w:w="1440" w:type="dxa"/>
          </w:tcPr>
          <w:p>
            <w:pPr>
              <w:spacing w:after="0" w:line="240" w:lineRule="auto"/>
              <w:jc w:val="both"/>
            </w:pPr>
            <w:r>
              <w:rPr>
                <w:rFonts w:ascii="Calibri" w:hAnsi="Calibri" w:cs="Calibri"/>
                <w:sz w:val="24"/>
                <w:sz w:val="24"/>
              </w:rPr>
              <w:t xml:space="preserve">(319)</w:t>
            </w:r>
          </w:p>
        </w:tc>
        <w:tc>
          <w:tcPr>
            <w:tcW w:w="8500" w:type="dxa"/>
            <w:tcBorders>
              <w:bottom w:val="single" w:color="auto" w:sz="4" w:space="0"/>
            </w:tcBorders>
            <w:shd w:val="clear" w:color="auto" w:fill="auto"/>
          </w:tcPr>
          <w:p>
            <w:pPr>
              <w:spacing w:after="0" w:line="240" w:lineRule="auto"/>
              <w:jc w:val="both"/>
            </w:pPr>
            <w:r>
              <w:rPr>
                <w:rFonts w:ascii="Calibri" w:hAnsi="Calibri" w:cs="Calibri"/>
                <w:sz w:val="24"/>
                <w:sz w:val="24"/>
              </w:rPr>
              <w:t xml:space="preserve">ACCOMMODATION TAX ON SHORT TERM RENTALS</w:t>
            </w:r>
          </w:p>
        </w:tc>
      </w:tr>
    </w:tbl>
    <w:p>
      <w:pPr>
        <w:spacing w:after="0" w:line="240" w:lineRule="auto"/>
        <w:jc w:val="both"/>
      </w:pP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Councillor Berry enquired if the city collected accommodation tax on short term rentals in the city.</w:t>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At the request of His Worship the Mayor, the City Manager advised that the enquiry regarding the accommodation tax on short-term rentals be taken under advisement by administration with consideration given during a future review of the accommodation tax by-law. </w:t>
      </w:r>
    </w:p>
    <w:p>
      <w:pPr>
        <w:spacing w:after="0" w:line="240" w:lineRule="auto"/>
        <w:jc w:val="both"/>
      </w:pPr>
    </w:p>
    <w:tbl>
      <w:tblPr>
        <w:tblW w:w="0" w:type="auto"/>
        <w:tblLayout w:type="fixed"/>
        <w:tblCellMar>
          <w:left w:w="0" w:type="dxa"/>
          <w:right w:w="0" w:type="dxa"/>
        </w:tblCellMar>
        <w:tblLook w:val="0000"/>
      </w:tblPr>
      <w:tblGrid>
        <w:gridCol w:w="8500"/>
      </w:tblGrid>
      <w:tr>
        <w:tblPrEx>
          <w:tblCellMar>
            <w:top w:w="0" w:type="dxa"/>
            <w:bottom w:w="0" w:type="dxa"/>
          </w:tblCellMar>
        </w:tblPrEx>
        <w:tc>
          <w:tcPr>
            <w:tcW w:w="1440" w:type="dxa"/>
          </w:tcPr>
          <w:p>
            <w:pPr>
              <w:spacing w:after="0" w:line="240" w:lineRule="auto"/>
              <w:jc w:val="both"/>
            </w:pPr>
            <w:r>
              <w:rPr>
                <w:rFonts w:ascii="Calibri" w:hAnsi="Calibri" w:cs="Calibri"/>
                <w:sz w:val="24"/>
                <w:sz w:val="24"/>
              </w:rPr>
              <w:t xml:space="preserve">(320)</w:t>
            </w:r>
          </w:p>
        </w:tc>
        <w:tc>
          <w:tcPr>
            <w:tcW w:w="8500" w:type="dxa"/>
            <w:tcBorders>
              <w:bottom w:val="single" w:color="auto" w:sz="4" w:space="0"/>
            </w:tcBorders>
            <w:shd w:val="clear" w:color="auto" w:fill="auto"/>
          </w:tcPr>
          <w:p>
            <w:pPr>
              <w:spacing w:after="0" w:line="240" w:lineRule="auto"/>
              <w:jc w:val="both"/>
            </w:pPr>
            <w:r>
              <w:rPr>
                <w:rFonts w:ascii="Calibri" w:hAnsi="Calibri" w:cs="Calibri"/>
                <w:sz w:val="24"/>
                <w:sz w:val="24"/>
              </w:rPr>
              <w:t xml:space="preserve">URIDE/VEHICLE FOR HIRE REPORT UPDATE</w:t>
            </w:r>
          </w:p>
        </w:tc>
      </w:tr>
    </w:tbl>
    <w:p>
      <w:pPr>
        <w:spacing w:after="0" w:line="240" w:lineRule="auto"/>
        <w:jc w:val="both"/>
      </w:pP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Councillor Luebke enquired about a report regarding ride sharing. </w:t>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At the request of His Worship the Mayor, the City Manager advised that the review is underway and is being prioritized by the Legislative Services department. The City Manager further advised that it was anticipated that a report would return to City Council by the second meeting in June.</w:t>
      </w:r>
    </w:p>
    <w:p>
      <w:pPr>
        <w:spacing w:after="0" w:line="240" w:lineRule="auto"/>
        <w:jc w:val="both"/>
      </w:pPr>
    </w:p>
    <w:tbl>
      <w:tblPr>
        <w:tblW w:w="0" w:type="auto"/>
        <w:tblLayout w:type="fixed"/>
        <w:tblCellMar>
          <w:left w:w="0" w:type="dxa"/>
          <w:right w:w="0" w:type="dxa"/>
        </w:tblCellMar>
        <w:tblLook w:val="0000"/>
      </w:tblPr>
      <w:tblGrid>
        <w:gridCol w:w="8500"/>
      </w:tblGrid>
      <w:tr>
        <w:tblPrEx>
          <w:tblCellMar>
            <w:top w:w="0" w:type="dxa"/>
            <w:bottom w:w="0" w:type="dxa"/>
          </w:tblCellMar>
        </w:tblPrEx>
        <w:tc>
          <w:tcPr>
            <w:tcW w:w="1440" w:type="dxa"/>
          </w:tcPr>
          <w:p>
            <w:pPr>
              <w:spacing w:after="0" w:line="240" w:lineRule="auto"/>
              <w:jc w:val="both"/>
            </w:pPr>
            <w:r>
              <w:rPr>
                <w:rFonts w:ascii="Calibri" w:hAnsi="Calibri" w:cs="Calibri"/>
                <w:sz w:val="24"/>
                <w:sz w:val="24"/>
              </w:rPr>
              <w:t xml:space="preserve">(321)</w:t>
            </w:r>
          </w:p>
        </w:tc>
        <w:tc>
          <w:tcPr>
            <w:tcW w:w="8500" w:type="dxa"/>
            <w:tcBorders>
              <w:bottom w:val="single" w:color="auto" w:sz="4" w:space="0"/>
            </w:tcBorders>
            <w:shd w:val="clear" w:color="auto" w:fill="auto"/>
          </w:tcPr>
          <w:p>
            <w:pPr>
              <w:spacing w:after="0" w:line="240" w:lineRule="auto"/>
              <w:jc w:val="both"/>
            </w:pPr>
            <w:r>
              <w:rPr>
                <w:rFonts w:ascii="Calibri" w:hAnsi="Calibri" w:cs="Calibri"/>
                <w:sz w:val="24"/>
                <w:sz w:val="24"/>
              </w:rPr>
              <w:t xml:space="preserve">BANKING ERROR - CITY COSTS REIMBURSEMENT</w:t>
            </w:r>
          </w:p>
        </w:tc>
      </w:tr>
    </w:tbl>
    <w:p>
      <w:pPr>
        <w:spacing w:after="0" w:line="240" w:lineRule="auto"/>
        <w:jc w:val="both"/>
      </w:pP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Councillor Hildebrand inquired about the Cities banking institution reimbursing costs for the recent banking error.</w:t>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At the request of His Worship the Mayor, the City Manager advised that discussions with bank representatives had been positive and had yielded opportunities for process and operational improvement.  In addition, the bank had agreed to provide the City with a credit of $4,500 which would offset operational costs associated with the duplicate withdrawal issue.</w:t>
      </w:r>
    </w:p>
    <w:p>
      <w:pPr>
        <w:spacing w:after="0" w:line="240" w:lineRule="auto"/>
        <w:jc w:val="both"/>
      </w:pPr>
    </w:p>
    <w:tbl>
      <w:tblPr>
        <w:tblW w:w="0" w:type="auto"/>
        <w:tblLayout w:type="fixed"/>
        <w:tblCellMar>
          <w:left w:w="0" w:type="dxa"/>
          <w:right w:w="0" w:type="dxa"/>
        </w:tblCellMar>
        <w:tblLook w:val="0000"/>
      </w:tblPr>
      <w:tblGrid>
        <w:gridCol w:w="8500"/>
      </w:tblGrid>
      <w:tr>
        <w:tblPrEx>
          <w:tblCellMar>
            <w:top w:w="0" w:type="dxa"/>
            <w:bottom w:w="0" w:type="dxa"/>
          </w:tblCellMar>
        </w:tblPrEx>
        <w:tc>
          <w:tcPr>
            <w:tcW w:w="1440" w:type="dxa"/>
          </w:tcPr>
          <w:p>
            <w:pPr>
              <w:spacing w:after="0" w:line="240" w:lineRule="auto"/>
              <w:jc w:val="both"/>
            </w:pPr>
            <w:r>
              <w:rPr>
                <w:rFonts w:ascii="Calibri" w:hAnsi="Calibri" w:cs="Calibri"/>
                <w:sz w:val="24"/>
                <w:sz w:val="24"/>
              </w:rPr>
              <w:t xml:space="preserve">(322)</w:t>
            </w:r>
          </w:p>
        </w:tc>
        <w:tc>
          <w:tcPr>
            <w:tcW w:w="8500" w:type="dxa"/>
            <w:tcBorders>
              <w:bottom w:val="single" w:color="auto" w:sz="4" w:space="0"/>
            </w:tcBorders>
            <w:shd w:val="clear" w:color="auto" w:fill="auto"/>
          </w:tcPr>
          <w:p>
            <w:pPr>
              <w:spacing w:after="0" w:line="240" w:lineRule="auto"/>
              <w:jc w:val="both"/>
            </w:pPr>
            <w:r>
              <w:rPr>
                <w:rFonts w:ascii="Calibri" w:hAnsi="Calibri" w:cs="Calibri"/>
                <w:sz w:val="24"/>
                <w:sz w:val="24"/>
              </w:rPr>
              <w:t xml:space="preserve">KIRKALDY DRIVE - ROAD CONDITION</w:t>
            </w:r>
          </w:p>
        </w:tc>
      </w:tr>
    </w:tbl>
    <w:p>
      <w:pPr>
        <w:spacing w:after="0" w:line="240" w:lineRule="auto"/>
        <w:jc w:val="both"/>
      </w:pP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Councillor Karrouze enquired about the conditions of Kirkaldy Drive between 3rd Street North and 4th Street North and when the stretch of road would be remediated. </w:t>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At the request of His Worship the Mayor, the City Manager advised that the section of road between 3rd Street North and 4th Street North along Kirkaldy Drive was included in the 2026 repaving tender, and in the meantime the City would be maintaining the area on a regular basis. </w:t>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
      </w:r>
    </w:p>
    <w:p>
      <w:pPr>
        <w:spacing w:after="0" w:line="240" w:lineRule="auto"/>
        <w:jc w:val="both"/>
      </w:pPr>
    </w:p>
    <w:tbl>
      <w:tblPr>
        <w:tblW w:w="0" w:type="auto"/>
        <w:tblLayout w:type="fixed"/>
        <w:tblCellMar>
          <w:left w:w="0" w:type="dxa"/>
          <w:right w:w="0" w:type="dxa"/>
        </w:tblCellMar>
        <w:tblLook w:val="0000"/>
      </w:tblPr>
      <w:tblGrid>
        <w:gridCol w:w="8500"/>
      </w:tblGrid>
      <w:tr>
        <w:tblPrEx>
          <w:tblCellMar>
            <w:top w:w="0" w:type="dxa"/>
            <w:bottom w:w="0" w:type="dxa"/>
          </w:tblCellMar>
        </w:tblPrEx>
        <w:tc>
          <w:tcPr>
            <w:tcW w:w="1440" w:type="dxa"/>
          </w:tcPr>
          <w:p>
            <w:pPr>
              <w:spacing w:after="0" w:line="240" w:lineRule="auto"/>
              <w:jc w:val="both"/>
            </w:pPr>
            <w:r>
              <w:rPr>
                <w:rFonts w:ascii="Calibri" w:hAnsi="Calibri" w:cs="Calibri"/>
                <w:sz w:val="24"/>
                <w:sz w:val="24"/>
              </w:rPr>
              <w:t xml:space="preserve">(323)</w:t>
            </w:r>
          </w:p>
        </w:tc>
        <w:tc>
          <w:tcPr>
            <w:tcW w:w="8500" w:type="dxa"/>
            <w:tcBorders>
              <w:bottom w:val="single" w:color="auto" w:sz="4" w:space="0"/>
            </w:tcBorders>
            <w:shd w:val="clear" w:color="auto" w:fill="auto"/>
          </w:tcPr>
          <w:p>
            <w:pPr>
              <w:spacing w:after="0" w:line="240" w:lineRule="auto"/>
              <w:jc w:val="both"/>
            </w:pPr>
            <w:r>
              <w:rPr>
                <w:rFonts w:ascii="Calibri" w:hAnsi="Calibri" w:cs="Calibri"/>
                <w:sz w:val="24"/>
                <w:sz w:val="24"/>
              </w:rPr>
              <w:t xml:space="preserve">PACIFIC AVENUE SECONDARY PLAN</w:t>
            </w:r>
          </w:p>
        </w:tc>
      </w:tr>
    </w:tbl>
    <w:p>
      <w:pPr>
        <w:spacing w:after="0" w:line="240" w:lineRule="auto"/>
        <w:jc w:val="both"/>
      </w:pP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Councillor Desjarlais enquired about an update from administration regarding the Pacific Avenue Secondary Plan. </w:t>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At the request of His Worship the Mayor, the City Manager stated the matter would be taken under advisement. </w:t>
      </w:r>
    </w:p>
    <w:p>
      <w:pPr>
        <w:spacing w:after="0" w:line="240" w:lineRule="auto"/>
        <w:jc w:val="both"/>
      </w:pPr>
    </w:p>
    <w:p>
      <w:pPr>
        <w:spacing w:after="0" w:line="240" w:lineRule="auto"/>
        <w:jc w:val="both"/>
      </w:pPr>
      <w:r>
        <w:rPr>
          <w:rFonts w:ascii="Calibri" w:hAnsi="Calibri" w:cs="Calibri"/>
          <w:sz w:val="24"/>
          <w:sz w:val="24"/>
          <w:u w:val="single"/>
        </w:rPr>
        <w:t xml:space="preserve">ANNOUNCEMENTS:</w:t>
      </w:r>
    </w:p>
    <w:p>
      <w:pPr>
        <w:spacing w:after="0" w:line="240" w:lineRule="auto"/>
        <w:jc w:val="both"/>
      </w:pPr>
    </w:p>
    <w:tbl>
      <w:tblPr>
        <w:tblW w:w="0" w:type="auto"/>
        <w:tblLayout w:type="fixed"/>
        <w:tblCellMar>
          <w:left w:w="0" w:type="dxa"/>
          <w:right w:w="0" w:type="dxa"/>
        </w:tblCellMar>
        <w:tblLook w:val="0000"/>
      </w:tblPr>
      <w:tblGrid>
        <w:gridCol w:w="8500"/>
      </w:tblGrid>
      <w:tr>
        <w:tblPrEx>
          <w:tblCellMar>
            <w:top w:w="0" w:type="dxa"/>
            <w:bottom w:w="0" w:type="dxa"/>
          </w:tblCellMar>
        </w:tblPrEx>
        <w:tc>
          <w:tcPr>
            <w:tcW w:w="1440" w:type="dxa"/>
          </w:tcPr>
          <w:p>
            <w:pPr>
              <w:spacing w:after="0" w:line="240" w:lineRule="auto"/>
              <w:jc w:val="both"/>
            </w:pPr>
            <w:r>
              <w:rPr>
                <w:rFonts w:ascii="Calibri" w:hAnsi="Calibri" w:cs="Calibri"/>
                <w:sz w:val="24"/>
                <w:sz w:val="24"/>
              </w:rPr>
              <w:t xml:space="preserve"/>
            </w:r>
          </w:p>
        </w:tc>
        <w:tc>
          <w:tcPr>
            <w:tcW w:w="8500" w:type="dxa"/>
            <w:tcBorders>
              <w:bottom w:val="single" w:color="auto" w:sz="4" w:space="0"/>
            </w:tcBorders>
            <w:shd w:val="clear" w:color="auto" w:fill="auto"/>
          </w:tcPr>
          <w:p>
            <w:pPr>
              <w:spacing w:after="0" w:line="240" w:lineRule="auto"/>
              <w:jc w:val="both"/>
            </w:pPr>
            <w:r>
              <w:rPr>
                <w:rFonts w:ascii="Calibri" w:hAnsi="Calibri" w:cs="Calibri"/>
                <w:sz w:val="24"/>
                <w:sz w:val="24"/>
              </w:rPr>
              <w:t xml:space="preserve">FLOODED ZONES UPDATE</w:t>
            </w:r>
          </w:p>
        </w:tc>
      </w:tr>
    </w:tbl>
    <w:p>
      <w:pPr>
        <w:spacing w:after="0" w:line="240" w:lineRule="auto"/>
        <w:jc w:val="both"/>
      </w:pP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Councillor Cameron announced that areas of the city were closed due to high waters in the Assiniboine River.</w:t>
      </w:r>
    </w:p>
    <w:p>
      <w:pPr>
        <w:spacing w:after="0" w:line="240" w:lineRule="auto"/>
        <w:jc w:val="both"/>
      </w:pPr>
    </w:p>
    <w:p>
      <w:pPr>
        <w:spacing w:after="0" w:line="240" w:lineRule="auto"/>
        <w:jc w:val="both"/>
      </w:pPr>
      <w:r>
        <w:rPr>
          <w:rFonts w:ascii="Calibri" w:hAnsi="Calibri" w:cs="Calibri"/>
          <w:sz w:val="24"/>
          <w:sz w:val="24"/>
          <w:u w:val="single"/>
        </w:rPr>
        <w:t xml:space="preserve">GENERAL BUSINESS:</w:t>
      </w:r>
    </w:p>
    <w:p>
      <w:pPr>
        <w:spacing w:after="0" w:line="240" w:lineRule="auto"/>
        <w:jc w:val="both"/>
      </w:pPr>
    </w:p>
    <w:tbl>
      <w:tblPr>
        <w:tblW w:w="0" w:type="auto"/>
        <w:tblLayout w:type="fixed"/>
        <w:tblCellMar>
          <w:left w:w="0" w:type="dxa"/>
          <w:right w:w="0" w:type="dxa"/>
        </w:tblCellMar>
        <w:tblLook w:val="0000"/>
      </w:tblPr>
      <w:tblGrid>
        <w:gridCol w:w="7780"/>
      </w:tblGrid>
      <w:tr>
        <w:tblPrEx>
          <w:tblCellMar>
            <w:top w:w="0" w:type="dxa"/>
            <w:bottom w:w="0" w:type="dxa"/>
          </w:tblCellMar>
        </w:tblPrEx>
        <w:tc>
          <w:tcPr>
            <w:tcW w:w="1440" w:type="dxa"/>
          </w:tcPr>
          <w:p>
            <w:pPr>
              <w:spacing w:after="0" w:line="240" w:lineRule="auto"/>
              <w:jc w:val="both"/>
            </w:pPr>
            <w:r>
              <w:rPr>
                <w:rFonts w:ascii="Calibri" w:hAnsi="Calibri" w:cs="Calibri"/>
                <w:sz w:val="24"/>
                <w:sz w:val="24"/>
              </w:rPr>
              <w:t xml:space="preserve"/>
            </w:r>
          </w:p>
        </w:tc>
        <w:tc>
          <w:tcPr>
            <w:tcW w:w="720" w:type="dxa"/>
          </w:tcPr>
          <w:p>
            <w:pPr>
              <w:spacing w:after="0" w:line="240" w:lineRule="auto"/>
              <w:jc w:val="both"/>
            </w:pPr>
            <w:r>
              <w:rPr>
                <w:rFonts w:ascii="Calibri" w:hAnsi="Calibri" w:cs="Calibri"/>
                <w:sz w:val="24"/>
                <w:sz w:val="24"/>
              </w:rPr>
              <w:t xml:space="preserve">(A)</w:t>
            </w:r>
          </w:p>
        </w:tc>
        <w:tc>
          <w:tcPr>
            <w:tcW w:w="7780" w:type="dxa"/>
            <w:tcBorders>
              <w:bottom w:val="single" w:color="auto" w:sz="4" w:space="0"/>
            </w:tcBorders>
            <w:shd w:val="clear" w:color="auto" w:fill="auto"/>
          </w:tcPr>
          <w:p>
            <w:pPr>
              <w:spacing w:after="0" w:line="240" w:lineRule="auto"/>
              <w:jc w:val="both"/>
            </w:pPr>
            <w:r>
              <w:rPr>
                <w:rFonts w:ascii="Calibri" w:hAnsi="Calibri" w:cs="Calibri"/>
                <w:sz w:val="24"/>
                <w:sz w:val="24"/>
              </w:rPr>
              <w:t xml:space="preserve">DEFAULT SPEED CHANGE IN THE CITY OF BRANDON</w:t>
            </w:r>
          </w:p>
        </w:tc>
      </w:tr>
    </w:tbl>
    <w:p>
      <w:pPr>
        <w:spacing w:after="0" w:line="240" w:lineRule="auto"/>
        <w:jc w:val="both"/>
      </w:pP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Submitted for consideration was a report from the Engineering Department dated April 10, 2026 with respect to the above. </w:t>
      </w:r>
    </w:p>
    <w:p>
      <w:pPr>
        <w:spacing w:after="0" w:line="240" w:lineRule="auto"/>
        <w:jc w:val="both"/>
      </w:pPr>
    </w:p>
    <w:p>
      <w:pPr>
        <w:ind w:left="1440"/>
        <w:spacing w:after="0" w:line="240" w:lineRule="auto"/>
        <w:jc w:val="both"/>
      </w:pPr>
      <w:r>
        <w:rPr>
          <w:rFonts w:ascii="Calibri" w:hAnsi="Calibri" w:cs="Calibri"/>
          <w:sz w:val="24"/>
          <w:sz w:val="24"/>
          <w:u w:val="single"/>
        </w:rPr>
        <w:t xml:space="preserve">Parker-Tame</w:t>
      </w:r>
    </w:p>
    <w:p>
      <w:pPr>
        <w:ind w:left="1440" w:hanging="1440"/>
        <w:spacing w:after="0" w:line="240" w:lineRule="auto"/>
        <w:jc w:val="both"/>
      </w:pPr>
      <w:r>
        <w:rPr>
          <w:rFonts w:ascii="Calibri" w:hAnsi="Calibri" w:cs="Calibri"/>
          <w:sz w:val="24"/>
          <w:sz w:val="24"/>
        </w:rPr>
        <w:t xml:space="preserve">1789</w:t>
      </w:r>
      <w:r>
        <w:rPr>
          <w:rFonts w:ascii="Calibri" w:hAnsi="Calibri" w:cs="Calibri"/>
          <w:sz w:val="24"/>
          <w:sz w:val="24"/>
        </w:rPr>
        <w:t xml:space="preserve">	</w:t>
      </w:r>
      <w:r>
        <w:rPr>
          <w:rFonts w:ascii="Calibri" w:hAnsi="Calibri" w:cs="Calibri"/>
          <w:sz w:val="24"/>
          <w:sz w:val="24"/>
        </w:rPr>
        <w:t xml:space="preserve"/>
      </w:r>
      <w:r>
        <w:rPr>
          <w:rFonts w:ascii="Calibri" w:hAnsi="Calibri" w:cs="Calibri"/>
          <w:sz w:val="24"/>
          <w:sz w:val="24"/>
        </w:rPr>
        <w:t xml:space="preserve">That City Council request the Province of Manitoba amend the Highway Traffic Act to allow the City of Brandon to set the default speed limit through a by-law.</w:t>
      </w:r>
      <w:r>
        <w:rPr>
          <w:rFonts w:ascii="Calibri" w:hAnsi="Calibri" w:cs="Calibri"/>
          <w:sz w:val="24"/>
          <w:sz w:val="24"/>
        </w:rPr>
        <w:t xml:space="preserve"> CARRIED.</w:t>
      </w:r>
    </w:p>
    <w:p>
      <w:pPr>
        <w:spacing w:after="0" w:line="240" w:lineRule="auto"/>
        <w:jc w:val="both"/>
      </w:pPr>
    </w:p>
    <w:tbl>
      <w:tblPr>
        <w:tblW w:w="0" w:type="auto"/>
        <w:tblLayout w:type="fixed"/>
        <w:tblCellMar>
          <w:left w:w="0" w:type="dxa"/>
          <w:right w:w="0" w:type="dxa"/>
        </w:tblCellMar>
        <w:tblLook w:val="0000"/>
      </w:tblPr>
      <w:tblGrid>
        <w:gridCol w:w="7780"/>
      </w:tblGrid>
      <w:tr>
        <w:tblPrEx>
          <w:tblCellMar>
            <w:top w:w="0" w:type="dxa"/>
            <w:bottom w:w="0" w:type="dxa"/>
          </w:tblCellMar>
        </w:tblPrEx>
        <w:tc>
          <w:tcPr>
            <w:tcW w:w="1440" w:type="dxa"/>
          </w:tcPr>
          <w:p>
            <w:pPr>
              <w:spacing w:after="0" w:line="240" w:lineRule="auto"/>
              <w:jc w:val="both"/>
            </w:pPr>
            <w:r>
              <w:rPr>
                <w:rFonts w:ascii="Calibri" w:hAnsi="Calibri" w:cs="Calibri"/>
                <w:sz w:val="24"/>
                <w:sz w:val="24"/>
              </w:rPr>
              <w:t xml:space="preserve"/>
            </w:r>
          </w:p>
        </w:tc>
        <w:tc>
          <w:tcPr>
            <w:tcW w:w="720" w:type="dxa"/>
          </w:tcPr>
          <w:p>
            <w:pPr>
              <w:spacing w:after="0" w:line="240" w:lineRule="auto"/>
              <w:jc w:val="both"/>
            </w:pPr>
            <w:r>
              <w:rPr>
                <w:rFonts w:ascii="Calibri" w:hAnsi="Calibri" w:cs="Calibri"/>
                <w:sz w:val="24"/>
                <w:sz w:val="24"/>
              </w:rPr>
              <w:t xml:space="preserve">(B)</w:t>
            </w:r>
          </w:p>
        </w:tc>
        <w:tc>
          <w:tcPr>
            <w:tcW w:w="7780" w:type="dxa"/>
            <w:tcBorders>
              <w:bottom w:val="single" w:color="auto" w:sz="4" w:space="0"/>
            </w:tcBorders>
            <w:shd w:val="clear" w:color="auto" w:fill="auto"/>
          </w:tcPr>
          <w:p>
            <w:pPr>
              <w:spacing w:after="0" w:line="240" w:lineRule="auto"/>
              <w:jc w:val="both"/>
            </w:pPr>
            <w:r>
              <w:rPr>
                <w:rFonts w:ascii="Calibri" w:hAnsi="Calibri" w:cs="Calibri"/>
                <w:sz w:val="24"/>
                <w:sz w:val="24"/>
              </w:rPr>
              <w:t xml:space="preserve">TRANSIT MASTER PLAN</w:t>
            </w:r>
          </w:p>
        </w:tc>
      </w:tr>
    </w:tbl>
    <w:p>
      <w:pPr>
        <w:spacing w:after="0" w:line="240" w:lineRule="auto"/>
        <w:jc w:val="both"/>
      </w:pP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Considered was a report from the Transportation Services Department dated March 18, 2026, with respect to the above.</w:t>
      </w:r>
    </w:p>
    <w:p>
      <w:pPr>
        <w:spacing w:after="0" w:line="240" w:lineRule="auto"/>
        <w:jc w:val="both"/>
      </w:pPr>
    </w:p>
    <w:p>
      <w:pPr>
        <w:ind w:left="1440"/>
        <w:spacing w:after="0" w:line="240" w:lineRule="auto"/>
        <w:jc w:val="both"/>
      </w:pPr>
      <w:r>
        <w:rPr>
          <w:rFonts w:ascii="Calibri" w:hAnsi="Calibri" w:cs="Calibri"/>
          <w:sz w:val="24"/>
          <w:sz w:val="24"/>
          <w:u w:val="single"/>
        </w:rPr>
        <w:t xml:space="preserve">Luebke-Cullen</w:t>
      </w:r>
    </w:p>
    <w:p>
      <w:pPr>
        <w:ind w:left="1440" w:hanging="1440"/>
        <w:spacing w:after="0" w:line="240" w:lineRule="auto"/>
        <w:jc w:val="both"/>
      </w:pPr>
      <w:r>
        <w:rPr>
          <w:rFonts w:ascii="Calibri" w:hAnsi="Calibri" w:cs="Calibri"/>
          <w:sz w:val="24"/>
          <w:sz w:val="24"/>
        </w:rPr>
        <w:t xml:space="preserve">1790</w:t>
      </w:r>
      <w:r>
        <w:rPr>
          <w:rFonts w:ascii="Calibri" w:hAnsi="Calibri" w:cs="Calibri"/>
          <w:sz w:val="24"/>
          <w:sz w:val="24"/>
        </w:rPr>
        <w:t xml:space="preserve">	</w:t>
      </w:r>
      <w:r>
        <w:rPr>
          <w:rFonts w:ascii="Calibri" w:hAnsi="Calibri" w:cs="Calibri"/>
          <w:sz w:val="24"/>
          <w:sz w:val="24"/>
        </w:rPr>
        <w:t xml:space="preserve"/>
      </w:r>
      <w:r>
        <w:rPr>
          <w:rFonts w:ascii="Calibri" w:hAnsi="Calibri" w:cs="Calibri"/>
          <w:sz w:val="24"/>
          <w:sz w:val="24"/>
        </w:rPr>
        <w:t xml:space="preserve">That the Brandon Transit Master Plan be adopted by City Council, and that Administration's recommendation to implement Service Strategy 3 in the fall of 2026 be approved. </w:t>
      </w:r>
      <w:r>
        <w:rPr>
          <w:rFonts w:ascii="Calibri" w:hAnsi="Calibri" w:cs="Calibri"/>
          <w:sz w:val="24"/>
          <w:sz w:val="24"/>
        </w:rPr>
        <w:t xml:space="preserve"> CARRIED.</w:t>
      </w:r>
    </w:p>
    <w:p>
      <w:pPr>
        <w:spacing w:after="0" w:line="240" w:lineRule="auto"/>
        <w:jc w:val="both"/>
      </w:pPr>
    </w:p>
    <w:tbl>
      <w:tblPr>
        <w:tblW w:w="0" w:type="auto"/>
        <w:tblLayout w:type="fixed"/>
        <w:tblCellMar>
          <w:left w:w="0" w:type="dxa"/>
          <w:right w:w="0" w:type="dxa"/>
        </w:tblCellMar>
        <w:tblLook w:val="0000"/>
      </w:tblPr>
      <w:tblGrid>
        <w:gridCol w:w="7780"/>
      </w:tblGrid>
      <w:tr>
        <w:tblPrEx>
          <w:tblCellMar>
            <w:top w:w="0" w:type="dxa"/>
            <w:bottom w:w="0" w:type="dxa"/>
          </w:tblCellMar>
        </w:tblPrEx>
        <w:tc>
          <w:tcPr>
            <w:tcW w:w="1440" w:type="dxa"/>
          </w:tcPr>
          <w:p>
            <w:pPr>
              <w:spacing w:after="0" w:line="240" w:lineRule="auto"/>
              <w:jc w:val="both"/>
            </w:pPr>
            <w:r>
              <w:rPr>
                <w:rFonts w:ascii="Calibri" w:hAnsi="Calibri" w:cs="Calibri"/>
                <w:sz w:val="24"/>
                <w:sz w:val="24"/>
              </w:rPr>
              <w:t xml:space="preserve"/>
            </w:r>
          </w:p>
        </w:tc>
        <w:tc>
          <w:tcPr>
            <w:tcW w:w="720" w:type="dxa"/>
          </w:tcPr>
          <w:p>
            <w:pPr>
              <w:spacing w:after="0" w:line="240" w:lineRule="auto"/>
              <w:jc w:val="both"/>
            </w:pPr>
            <w:r>
              <w:rPr>
                <w:rFonts w:ascii="Calibri" w:hAnsi="Calibri" w:cs="Calibri"/>
                <w:sz w:val="24"/>
                <w:sz w:val="24"/>
              </w:rPr>
              <w:t xml:space="preserve">(C)</w:t>
            </w:r>
          </w:p>
        </w:tc>
        <w:tc>
          <w:tcPr>
            <w:tcW w:w="7780" w:type="dxa"/>
            <w:tcBorders>
              <w:bottom w:val="single" w:color="auto" w:sz="4" w:space="0"/>
            </w:tcBorders>
            <w:shd w:val="clear" w:color="auto" w:fill="auto"/>
          </w:tcPr>
          <w:p>
            <w:pPr>
              <w:spacing w:after="0" w:line="240" w:lineRule="auto"/>
              <w:jc w:val="both"/>
            </w:pPr>
            <w:r>
              <w:rPr>
                <w:rFonts w:ascii="Calibri" w:hAnsi="Calibri" w:cs="Calibri"/>
                <w:sz w:val="24"/>
                <w:sz w:val="24"/>
              </w:rPr>
              <w:t xml:space="preserve">HONOURARY STREET NAME – JAMES EHNES WAY LOCATED AT THE 200/300 BLOCK OF 20TH STREET</w:t>
            </w:r>
          </w:p>
        </w:tc>
      </w:tr>
    </w:tbl>
    <w:p>
      <w:pPr>
        <w:spacing w:after="0" w:line="240" w:lineRule="auto"/>
        <w:jc w:val="both"/>
      </w:pP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City Council considered a report from the Planning &amp; Building Department dated April 10, 2026 with respect to the above. </w:t>
      </w:r>
    </w:p>
    <w:p>
      <w:pPr>
        <w:spacing w:after="0" w:line="240" w:lineRule="auto"/>
        <w:jc w:val="both"/>
      </w:pPr>
    </w:p>
    <w:p>
      <w:pPr>
        <w:ind w:left="1440"/>
        <w:spacing w:after="0" w:line="240" w:lineRule="auto"/>
        <w:jc w:val="both"/>
      </w:pPr>
      <w:r>
        <w:rPr>
          <w:rFonts w:ascii="Calibri" w:hAnsi="Calibri" w:cs="Calibri"/>
          <w:sz w:val="24"/>
          <w:sz w:val="24"/>
          <w:u w:val="single"/>
        </w:rPr>
        <w:t xml:space="preserve">Cameron-Parker</w:t>
      </w:r>
    </w:p>
    <w:p>
      <w:pPr>
        <w:ind w:left="1440" w:hanging="1440"/>
        <w:spacing w:after="0" w:line="240" w:lineRule="auto"/>
        <w:jc w:val="both"/>
      </w:pPr>
      <w:r>
        <w:rPr>
          <w:rFonts w:ascii="Calibri" w:hAnsi="Calibri" w:cs="Calibri"/>
          <w:sz w:val="24"/>
          <w:sz w:val="24"/>
        </w:rPr>
        <w:t xml:space="preserve">1791</w:t>
      </w:r>
      <w:r>
        <w:rPr>
          <w:rFonts w:ascii="Calibri" w:hAnsi="Calibri" w:cs="Calibri"/>
          <w:sz w:val="24"/>
          <w:sz w:val="24"/>
        </w:rPr>
        <w:t xml:space="preserve">	</w:t>
      </w:r>
      <w:r>
        <w:rPr>
          <w:rFonts w:ascii="Calibri" w:hAnsi="Calibri" w:cs="Calibri"/>
          <w:sz w:val="24"/>
          <w:sz w:val="24"/>
        </w:rPr>
        <w:t xml:space="preserve"/>
      </w:r>
      <w:r>
        <w:rPr>
          <w:rFonts w:ascii="Calibri" w:hAnsi="Calibri" w:cs="Calibri"/>
          <w:sz w:val="24"/>
          <w:sz w:val="24"/>
        </w:rPr>
        <w:t xml:space="preserve">That the proposed honourary street name being James Ehnes Way be approved and that honourary signs be installed between the 200/300 block of 20th Street for a period of five (5) years from the date of this approval, and that all costs associated with building and installing the signs be borne by the City. </w:t>
      </w:r>
      <w:r>
        <w:rPr>
          <w:rFonts w:ascii="Calibri" w:hAnsi="Calibri" w:cs="Calibri"/>
          <w:sz w:val="24"/>
          <w:sz w:val="24"/>
        </w:rPr>
        <w:t xml:space="preserve"> CARRIED.</w:t>
      </w:r>
    </w:p>
    <w:p>
      <w:pPr>
        <w:spacing w:after="0" w:line="240" w:lineRule="auto"/>
        <w:jc w:val="both"/>
      </w:pPr>
    </w:p>
    <w:tbl>
      <w:tblPr>
        <w:tblW w:w="0" w:type="auto"/>
        <w:tblLayout w:type="fixed"/>
        <w:tblCellMar>
          <w:left w:w="0" w:type="dxa"/>
          <w:right w:w="0" w:type="dxa"/>
        </w:tblCellMar>
        <w:tblLook w:val="0000"/>
      </w:tblPr>
      <w:tblGrid>
        <w:gridCol w:w="7780"/>
      </w:tblGrid>
      <w:tr>
        <w:tblPrEx>
          <w:tblCellMar>
            <w:top w:w="0" w:type="dxa"/>
            <w:bottom w:w="0" w:type="dxa"/>
          </w:tblCellMar>
        </w:tblPrEx>
        <w:tc>
          <w:tcPr>
            <w:tcW w:w="1440" w:type="dxa"/>
          </w:tcPr>
          <w:p>
            <w:pPr>
              <w:spacing w:after="0" w:line="240" w:lineRule="auto"/>
              <w:jc w:val="both"/>
            </w:pPr>
            <w:r>
              <w:rPr>
                <w:rFonts w:ascii="Calibri" w:hAnsi="Calibri" w:cs="Calibri"/>
                <w:sz w:val="24"/>
                <w:sz w:val="24"/>
              </w:rPr>
              <w:t xml:space="preserve"/>
            </w:r>
          </w:p>
        </w:tc>
        <w:tc>
          <w:tcPr>
            <w:tcW w:w="720" w:type="dxa"/>
          </w:tcPr>
          <w:p>
            <w:pPr>
              <w:spacing w:after="0" w:line="240" w:lineRule="auto"/>
              <w:jc w:val="both"/>
            </w:pPr>
            <w:r>
              <w:rPr>
                <w:rFonts w:ascii="Calibri" w:hAnsi="Calibri" w:cs="Calibri"/>
                <w:sz w:val="24"/>
                <w:sz w:val="24"/>
              </w:rPr>
              <w:t xml:space="preserve">(D)</w:t>
            </w:r>
          </w:p>
        </w:tc>
        <w:tc>
          <w:tcPr>
            <w:tcW w:w="7780" w:type="dxa"/>
            <w:tcBorders>
              <w:bottom w:val="single" w:color="auto" w:sz="4" w:space="0"/>
            </w:tcBorders>
            <w:shd w:val="clear" w:color="auto" w:fill="auto"/>
          </w:tcPr>
          <w:p>
            <w:pPr>
              <w:spacing w:after="0" w:line="240" w:lineRule="auto"/>
              <w:jc w:val="both"/>
            </w:pPr>
            <w:r>
              <w:rPr>
                <w:rFonts w:ascii="Calibri" w:hAnsi="Calibri" w:cs="Calibri"/>
                <w:sz w:val="24"/>
                <w:sz w:val="24"/>
              </w:rPr>
              <w:t xml:space="preserve">2026 CITIZEN APPOINTMENTS TO BRANDON DOWNTOWN DEVELOPMENT CORPORATION</w:t>
            </w:r>
          </w:p>
        </w:tc>
      </w:tr>
    </w:tbl>
    <w:p>
      <w:pPr>
        <w:spacing w:after="0" w:line="240" w:lineRule="auto"/>
        <w:jc w:val="both"/>
      </w:pP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Submitted for consideration was a report from the Legislative Services Department dated April 8, 2026 with respect to the above. </w:t>
      </w:r>
    </w:p>
    <w:p>
      <w:pPr>
        <w:spacing w:after="0" w:line="240" w:lineRule="auto"/>
        <w:jc w:val="both"/>
      </w:pPr>
    </w:p>
    <w:p>
      <w:pPr>
        <w:ind w:left="1440"/>
        <w:spacing w:after="0" w:line="240" w:lineRule="auto"/>
        <w:jc w:val="both"/>
      </w:pPr>
      <w:r>
        <w:rPr>
          <w:rFonts w:ascii="Calibri" w:hAnsi="Calibri" w:cs="Calibri"/>
          <w:sz w:val="24"/>
          <w:sz w:val="24"/>
          <w:u w:val="single"/>
        </w:rPr>
        <w:t xml:space="preserve">Desjarlais-Luebke</w:t>
      </w:r>
    </w:p>
    <w:p>
      <w:pPr>
        <w:ind w:left="1440" w:hanging="1440"/>
        <w:spacing w:after="0" w:line="240" w:lineRule="auto"/>
        <w:jc w:val="both"/>
      </w:pPr>
      <w:r>
        <w:rPr>
          <w:rFonts w:ascii="Calibri" w:hAnsi="Calibri" w:cs="Calibri"/>
          <w:sz w:val="24"/>
          <w:sz w:val="24"/>
        </w:rPr>
        <w:t xml:space="preserve">1792</w:t>
      </w:r>
      <w:r>
        <w:rPr>
          <w:rFonts w:ascii="Calibri" w:hAnsi="Calibri" w:cs="Calibri"/>
          <w:sz w:val="24"/>
          <w:sz w:val="24"/>
        </w:rPr>
        <w:t xml:space="preserve">	</w:t>
      </w:r>
      <w:r>
        <w:rPr>
          <w:rFonts w:ascii="Calibri" w:hAnsi="Calibri" w:cs="Calibri"/>
          <w:sz w:val="24"/>
          <w:sz w:val="24"/>
        </w:rPr>
        <w:t xml:space="preserve"/>
      </w:r>
      <w:r>
        <w:rPr>
          <w:rFonts w:ascii="Calibri" w:hAnsi="Calibri" w:cs="Calibri"/>
          <w:sz w:val="24"/>
          <w:sz w:val="24"/>
        </w:rPr>
        <w:t xml:space="preserve">That the following citizen appointments be and are hereby made to the Brandon Downtown Development Corporation for a three (3) year term of office beginning April 1, 2026 and expiring March 31, 2029:</w:t>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Ron Shaluk</w:t>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Stephen Branigan</w:t>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James Chambers</w:t>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Laryssa Stevenson</w:t>
      </w:r>
      <w:r>
        <w:rPr>
          <w:rFonts w:ascii="Calibri" w:hAnsi="Calibri" w:cs="Calibri"/>
          <w:sz w:val="24"/>
          <w:sz w:val="24"/>
        </w:rPr>
        <w:t xml:space="preserve"> CARRIED.</w:t>
      </w:r>
    </w:p>
    <w:p>
      <w:pPr>
        <w:spacing w:after="0" w:line="240" w:lineRule="auto"/>
        <w:jc w:val="both"/>
      </w:pPr>
    </w:p>
    <w:tbl>
      <w:tblPr>
        <w:tblW w:w="0" w:type="auto"/>
        <w:tblLayout w:type="fixed"/>
        <w:tblCellMar>
          <w:left w:w="0" w:type="dxa"/>
          <w:right w:w="0" w:type="dxa"/>
        </w:tblCellMar>
        <w:tblLook w:val="0000"/>
      </w:tblPr>
      <w:tblGrid>
        <w:gridCol w:w="7780"/>
      </w:tblGrid>
      <w:tr>
        <w:tblPrEx>
          <w:tblCellMar>
            <w:top w:w="0" w:type="dxa"/>
            <w:bottom w:w="0" w:type="dxa"/>
          </w:tblCellMar>
        </w:tblPrEx>
        <w:tc>
          <w:tcPr>
            <w:tcW w:w="1440" w:type="dxa"/>
          </w:tcPr>
          <w:p>
            <w:pPr>
              <w:spacing w:after="0" w:line="240" w:lineRule="auto"/>
              <w:jc w:val="both"/>
            </w:pPr>
            <w:r>
              <w:rPr>
                <w:rFonts w:ascii="Calibri" w:hAnsi="Calibri" w:cs="Calibri"/>
                <w:sz w:val="24"/>
                <w:sz w:val="24"/>
              </w:rPr>
              <w:t xml:space="preserve"/>
            </w:r>
          </w:p>
        </w:tc>
        <w:tc>
          <w:tcPr>
            <w:tcW w:w="720" w:type="dxa"/>
          </w:tcPr>
          <w:p>
            <w:pPr>
              <w:spacing w:after="0" w:line="240" w:lineRule="auto"/>
              <w:jc w:val="both"/>
            </w:pPr>
            <w:r>
              <w:rPr>
                <w:rFonts w:ascii="Calibri" w:hAnsi="Calibri" w:cs="Calibri"/>
                <w:sz w:val="24"/>
                <w:sz w:val="24"/>
              </w:rPr>
              <w:t xml:space="preserve">(E)</w:t>
            </w:r>
          </w:p>
        </w:tc>
        <w:tc>
          <w:tcPr>
            <w:tcW w:w="7780" w:type="dxa"/>
            <w:tcBorders>
              <w:bottom w:val="single" w:color="auto" w:sz="4" w:space="0"/>
            </w:tcBorders>
            <w:shd w:val="clear" w:color="auto" w:fill="auto"/>
          </w:tcPr>
          <w:p>
            <w:pPr>
              <w:spacing w:after="0" w:line="240" w:lineRule="auto"/>
              <w:jc w:val="both"/>
            </w:pPr>
            <w:r>
              <w:rPr>
                <w:rFonts w:ascii="Calibri" w:hAnsi="Calibri" w:cs="Calibri"/>
                <w:sz w:val="24"/>
                <w:sz w:val="24"/>
              </w:rPr>
              <w:t xml:space="preserve">INTERIM CITIZEN APPOINTMENT TO THE BRANDON POLICE BOARD</w:t>
            </w:r>
          </w:p>
        </w:tc>
      </w:tr>
    </w:tbl>
    <w:p>
      <w:pPr>
        <w:spacing w:after="0" w:line="240" w:lineRule="auto"/>
        <w:jc w:val="both"/>
      </w:pP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Considered was a report from the Legislative Services Department with respect to the above.</w:t>
      </w:r>
    </w:p>
    <w:p>
      <w:pPr>
        <w:spacing w:after="0" w:line="240" w:lineRule="auto"/>
        <w:jc w:val="both"/>
      </w:pPr>
    </w:p>
    <w:p>
      <w:pPr>
        <w:ind w:left="1440"/>
        <w:spacing w:after="0" w:line="240" w:lineRule="auto"/>
        <w:jc w:val="both"/>
      </w:pPr>
      <w:r>
        <w:rPr>
          <w:rFonts w:ascii="Calibri" w:hAnsi="Calibri" w:cs="Calibri"/>
          <w:sz w:val="24"/>
          <w:sz w:val="24"/>
          <w:u w:val="single"/>
        </w:rPr>
        <w:t xml:space="preserve">Berry-Splett</w:t>
      </w:r>
    </w:p>
    <w:p>
      <w:pPr>
        <w:ind w:left="1440" w:hanging="1440"/>
        <w:spacing w:after="0" w:line="240" w:lineRule="auto"/>
        <w:jc w:val="both"/>
      </w:pPr>
      <w:r>
        <w:rPr>
          <w:rFonts w:ascii="Calibri" w:hAnsi="Calibri" w:cs="Calibri"/>
          <w:sz w:val="24"/>
          <w:sz w:val="24"/>
        </w:rPr>
        <w:t xml:space="preserve">1793</w:t>
      </w:r>
      <w:r>
        <w:rPr>
          <w:rFonts w:ascii="Calibri" w:hAnsi="Calibri" w:cs="Calibri"/>
          <w:sz w:val="24"/>
          <w:sz w:val="24"/>
        </w:rPr>
        <w:t xml:space="preserve">	</w:t>
      </w:r>
      <w:r>
        <w:rPr>
          <w:rFonts w:ascii="Calibri" w:hAnsi="Calibri" w:cs="Calibri"/>
          <w:sz w:val="24"/>
          <w:sz w:val="24"/>
        </w:rPr>
        <w:t xml:space="preserve"/>
      </w:r>
      <w:r>
        <w:rPr>
          <w:rFonts w:ascii="Calibri" w:hAnsi="Calibri" w:cs="Calibri"/>
          <w:sz w:val="24"/>
          <w:sz w:val="24"/>
        </w:rPr>
        <w:t xml:space="preserve">That one (1) citizen appointment be and are hereby made to the Brandon Police Board with a term of office to commence April 20, 2026 and end October 28, 2026 with the eligibility to continue until a successor is appointed by the incoming 2026 – 2030 City of Brandon Council:</w:t>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Con Arvisais</w:t>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
      </w:r>
      <w:r>
        <w:rPr>
          <w:rFonts w:ascii="Calibri" w:hAnsi="Calibri" w:cs="Calibri"/>
          <w:sz w:val="24"/>
          <w:sz w:val="24"/>
        </w:rPr>
        <w:t xml:space="preserve"> CARRIED.</w:t>
      </w:r>
    </w:p>
    <w:p>
      <w:pPr>
        <w:spacing w:after="0" w:line="240" w:lineRule="auto"/>
        <w:jc w:val="both"/>
      </w:pPr>
    </w:p>
    <w:p>
      <w:pPr>
        <w:spacing w:after="0" w:line="240" w:lineRule="auto"/>
        <w:jc w:val="both"/>
      </w:pPr>
      <w:r>
        <w:rPr>
          <w:rFonts w:ascii="Calibri" w:hAnsi="Calibri" w:cs="Calibri"/>
          <w:sz w:val="24"/>
          <w:sz w:val="24"/>
          <w:u w:val="single"/>
        </w:rPr>
        <w:t xml:space="preserve">BY-LAWS:</w:t>
      </w:r>
    </w:p>
    <w:p>
      <w:pPr>
        <w:spacing w:after="0" w:line="240" w:lineRule="auto"/>
        <w:jc w:val="both"/>
      </w:pPr>
    </w:p>
    <w:tbl>
      <w:tblPr>
        <w:tblW w:w="0" w:type="auto"/>
        <w:tblLayout w:type="fixed"/>
        <w:tblCellMar>
          <w:left w:w="0" w:type="dxa"/>
          <w:right w:w="0" w:type="dxa"/>
        </w:tblCellMar>
        <w:tblLook w:val="0000"/>
      </w:tblPr>
      <w:tblGrid>
        <w:gridCol w:w="8500"/>
      </w:tblGrid>
      <w:tr>
        <w:tblPrEx>
          <w:tblCellMar>
            <w:top w:w="0" w:type="dxa"/>
            <w:bottom w:w="0" w:type="dxa"/>
          </w:tblCellMar>
        </w:tblPrEx>
        <w:tc>
          <w:tcPr>
            <w:tcW w:w="1440" w:type="dxa"/>
          </w:tcPr>
          <w:p>
            <w:pPr>
              <w:spacing w:after="0" w:line="240" w:lineRule="auto"/>
              <w:jc w:val="both"/>
            </w:pPr>
            <w:r>
              <w:rPr>
                <w:rFonts w:ascii="Calibri" w:hAnsi="Calibri" w:cs="Calibri"/>
                <w:sz w:val="24"/>
                <w:sz w:val="24"/>
                <w:u w:val="single"/>
              </w:rPr>
              <w:t xml:space="preserve">NO. 7443</w:t>
            </w:r>
          </w:p>
        </w:tc>
        <w:tc>
          <w:tcPr>
            <w:tcW w:w="8500" w:type="dxa"/>
          </w:tcPr>
          <w:p>
            <w:pPr>
              <w:spacing w:after="0" w:line="240" w:lineRule="auto"/>
              <w:jc w:val="both"/>
            </w:pPr>
            <w:r>
              <w:rPr>
                <w:rFonts w:ascii="Calibri" w:hAnsi="Calibri" w:cs="Calibri"/>
                <w:sz w:val="24"/>
                <w:sz w:val="24"/>
              </w:rPr>
              <w:t xml:space="preserve">TO REZONE PROPERTY LOCATED AT 1428 LOUISE AVENUE</w:t>
            </w:r>
          </w:p>
        </w:tc>
      </w:tr>
    </w:tbl>
    <w:tbl>
      <w:tblPr>
        <w:tblW w:w="0" w:type="auto"/>
        <w:tblLayout w:type="fixed"/>
        <w:tblCellMar>
          <w:left w:w="0" w:type="dxa"/>
          <w:right w:w="0" w:type="dxa"/>
        </w:tblCellMar>
        <w:tblLook w:val="0000"/>
      </w:tblPr>
      <w:tblGrid>
        <w:gridCol w:w="8500"/>
      </w:tblGrid>
      <w:tr>
        <w:tblPrEx>
          <w:tblCellMar>
            <w:top w:w="0" w:type="dxa"/>
            <w:bottom w:w="0" w:type="dxa"/>
          </w:tblCellMar>
        </w:tblPrEx>
        <w:tc>
          <w:tcPr>
            <w:tcW w:w="1440" w:type="dxa"/>
          </w:tcPr>
          <w:p>
            <w:pPr>
              <w:spacing w:after="0" w:line="240" w:lineRule="auto"/>
              <w:jc w:val="both"/>
            </w:pPr>
          </w:p>
        </w:tc>
        <w:tc>
          <w:tcPr>
            <w:tcW w:w="8500" w:type="dxa"/>
            <w:tcBorders>
              <w:bottom w:val="single" w:color="auto" w:sz="4" w:space="0"/>
            </w:tcBorders>
            <w:shd w:val="clear" w:color="auto" w:fill="auto"/>
          </w:tcPr>
          <w:p>
            <w:pPr>
              <w:spacing w:after="0" w:line="240" w:lineRule="auto"/>
              <w:jc w:val="both"/>
            </w:pPr>
            <w:r>
              <w:rPr>
                <w:rFonts w:ascii="Calibri" w:hAnsi="Calibri" w:cs="Calibri"/>
                <w:sz w:val="24"/>
                <w:sz w:val="24"/>
              </w:rPr>
              <w:t xml:space="preserve">2ND &amp; 3RD READINGS</w:t>
            </w:r>
          </w:p>
        </w:tc>
      </w:tr>
    </w:tbl>
    <w:p>
      <w:pPr>
        <w:spacing w:after="0" w:line="240" w:lineRule="auto"/>
        <w:jc w:val="both"/>
      </w:pP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Council considered a report from the Planning &amp; Buildings Department dated April 8, 2026 with respect to the above. </w:t>
      </w:r>
    </w:p>
    <w:p>
      <w:pPr>
        <w:spacing w:after="0" w:line="240" w:lineRule="auto"/>
        <w:jc w:val="both"/>
      </w:pPr>
    </w:p>
    <w:p>
      <w:pPr>
        <w:ind w:left="1440"/>
        <w:spacing w:after="0" w:line="240" w:lineRule="auto"/>
        <w:jc w:val="both"/>
      </w:pPr>
      <w:r>
        <w:rPr>
          <w:rFonts w:ascii="Calibri" w:hAnsi="Calibri" w:cs="Calibri"/>
          <w:sz w:val="24"/>
          <w:sz w:val="24"/>
          <w:u w:val="single"/>
        </w:rPr>
        <w:t xml:space="preserve">Desjarlais-Luebke</w:t>
      </w:r>
    </w:p>
    <w:p>
      <w:pPr>
        <w:ind w:left="1440" w:hanging="1440"/>
        <w:spacing w:after="0" w:line="240" w:lineRule="auto"/>
        <w:jc w:val="both"/>
      </w:pPr>
      <w:r>
        <w:rPr>
          <w:rFonts w:ascii="Calibri" w:hAnsi="Calibri" w:cs="Calibri"/>
          <w:sz w:val="24"/>
          <w:sz w:val="24"/>
        </w:rPr>
        <w:t xml:space="preserve">1794</w:t>
      </w:r>
      <w:r>
        <w:rPr>
          <w:rFonts w:ascii="Calibri" w:hAnsi="Calibri" w:cs="Calibri"/>
          <w:sz w:val="24"/>
          <w:sz w:val="24"/>
        </w:rPr>
        <w:t xml:space="preserve">	</w:t>
      </w:r>
      <w:r>
        <w:rPr>
          <w:rFonts w:ascii="Calibri" w:hAnsi="Calibri" w:cs="Calibri"/>
          <w:sz w:val="24"/>
          <w:sz w:val="24"/>
        </w:rPr>
        <w:t xml:space="preserve"/>
      </w:r>
      <w:r>
        <w:rPr>
          <w:rFonts w:ascii="Calibri" w:hAnsi="Calibri" w:cs="Calibri"/>
          <w:sz w:val="24"/>
          <w:sz w:val="24"/>
        </w:rPr>
        <w:t xml:space="preserve">That By-law No. 7443 to rezone property located at 1428 Louise Avenue (Lots 11/14, Block 14, Plan 2 BLTO) from PR Parks and Recreation to El Educational and Institutional be read a second time.</w:t>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
      </w:r>
      <w:r>
        <w:rPr>
          <w:rFonts w:ascii="Calibri" w:hAnsi="Calibri" w:cs="Calibri"/>
          <w:sz w:val="24"/>
          <w:sz w:val="24"/>
        </w:rPr>
        <w:t xml:space="preserve"> CARRIED.</w:t>
      </w:r>
    </w:p>
    <w:p>
      <w:pPr>
        <w:spacing w:after="0" w:line="240" w:lineRule="auto"/>
        <w:jc w:val="both"/>
      </w:pPr>
    </w:p>
    <w:p>
      <w:pPr>
        <w:ind w:left="1440"/>
        <w:spacing w:after="0" w:line="240" w:lineRule="auto"/>
        <w:jc w:val="both"/>
      </w:pPr>
      <w:r>
        <w:rPr>
          <w:rFonts w:ascii="Calibri" w:hAnsi="Calibri" w:cs="Calibri"/>
          <w:sz w:val="24"/>
          <w:sz w:val="24"/>
          <w:u w:val="single"/>
        </w:rPr>
        <w:t xml:space="preserve">Desjarlais-Luebke</w:t>
      </w:r>
    </w:p>
    <w:p>
      <w:pPr>
        <w:ind w:left="1440" w:hanging="1440"/>
        <w:spacing w:after="0" w:line="240" w:lineRule="auto"/>
        <w:jc w:val="both"/>
      </w:pPr>
      <w:r>
        <w:rPr>
          <w:rFonts w:ascii="Calibri" w:hAnsi="Calibri" w:cs="Calibri"/>
          <w:sz w:val="24"/>
          <w:sz w:val="24"/>
        </w:rPr>
        <w:t xml:space="preserve">1795</w:t>
      </w:r>
      <w:r>
        <w:rPr>
          <w:rFonts w:ascii="Calibri" w:hAnsi="Calibri" w:cs="Calibri"/>
          <w:sz w:val="24"/>
          <w:sz w:val="24"/>
        </w:rPr>
        <w:t xml:space="preserve">	</w:t>
      </w:r>
      <w:r>
        <w:rPr>
          <w:rFonts w:ascii="Calibri" w:hAnsi="Calibri" w:cs="Calibri"/>
          <w:sz w:val="24"/>
          <w:sz w:val="24"/>
        </w:rPr>
        <w:t xml:space="preserve"/>
      </w:r>
      <w:r>
        <w:rPr>
          <w:rFonts w:ascii="Calibri" w:hAnsi="Calibri" w:cs="Calibri"/>
          <w:sz w:val="24"/>
          <w:sz w:val="24"/>
        </w:rPr>
        <w:t xml:space="preserve">That the by-law be read a third and final time.</w:t>
      </w:r>
      <w:r>
        <w:rPr>
          <w:rFonts w:ascii="Calibri" w:hAnsi="Calibri" w:cs="Calibri"/>
          <w:sz w:val="24"/>
          <w:sz w:val="24"/>
        </w:rPr>
        <w:t xml:space="preserve"> CARRIED.</w:t>
      </w:r>
    </w:p>
    <w:p>
      <w:pPr>
        <w:spacing w:after="0" w:line="240" w:lineRule="auto"/>
        <w:jc w:val="both"/>
      </w:pPr>
    </w:p>
    <w:p>
      <w:pPr>
        <w:ind w:left="1440" w:hanging="1440"/>
        <w:spacing w:after="0" w:line="240" w:lineRule="auto"/>
        <w:jc w:val="both"/>
      </w:pPr>
      <w:r>
        <w:rPr>
          <w:rFonts w:ascii="Calibri" w:hAnsi="Calibri" w:cs="Calibri"/>
          <w:sz w:val="24"/>
          <w:sz w:val="24"/>
          <w:u w:val="single"/>
        </w:rPr>
        <w:t xml:space="preserve">FOR:</w:t>
      </w:r>
      <w:r>
        <w:rPr>
          <w:rFonts w:ascii="Calibri" w:hAnsi="Calibri" w:cs="Calibri"/>
          <w:sz w:val="24"/>
          <w:sz w:val="24"/>
        </w:rPr>
        <w:t xml:space="preserve">	</w:t>
      </w:r>
      <w:r>
        <w:rPr>
          <w:rFonts w:ascii="Calibri" w:hAnsi="Calibri" w:cs="Calibri"/>
          <w:sz w:val="24"/>
          <w:sz w:val="24"/>
        </w:rPr>
        <w:t xml:space="preserve">Mayor Jeff Fawcett, Councillor Shawn Berry, Councillor Shaun Cameron, Councillor Barry Cullen, Councillor Kris Desjarlais, Councillor Greg Hildebrand, Councillor Heather Karrouze, Councillor Bruce Luebke, Councillor Glen Parker, Councillor Jason Splett, Councillor Tyson Tame</w:t>
      </w:r>
    </w:p>
    <w:p>
      <w:pPr>
        <w:spacing w:after="0" w:line="240" w:lineRule="auto"/>
        <w:jc w:val="both"/>
      </w:pPr>
    </w:p>
    <w:p>
      <w:pPr>
        <w:ind w:left="1440" w:hanging="1440"/>
        <w:spacing w:after="0" w:line="240" w:lineRule="auto"/>
        <w:jc w:val="both"/>
      </w:pPr>
      <w:r>
        <w:rPr>
          <w:rFonts w:ascii="Calibri" w:hAnsi="Calibri" w:cs="Calibri"/>
          <w:sz w:val="24"/>
          <w:sz w:val="24"/>
          <w:u w:val="single"/>
        </w:rPr>
        <w:t xml:space="preserve">AGAINST:</w:t>
      </w:r>
      <w:r>
        <w:rPr>
          <w:rFonts w:ascii="Calibri" w:hAnsi="Calibri" w:cs="Calibri"/>
          <w:sz w:val="24"/>
          <w:sz w:val="24"/>
        </w:rPr>
        <w:t xml:space="preserve">	</w:t>
      </w:r>
      <w:r>
        <w:rPr>
          <w:rFonts w:ascii="Calibri" w:hAnsi="Calibri" w:cs="Calibri"/>
          <w:sz w:val="24"/>
          <w:sz w:val="24"/>
        </w:rPr>
        <w:t xml:space="preserve">Nil</w:t>
      </w:r>
    </w:p>
    <w:p>
      <w:pPr>
        <w:spacing w:after="0" w:line="240" w:lineRule="auto"/>
        <w:jc w:val="both"/>
      </w:pPr>
    </w:p>
    <w:p>
      <w:pPr>
        <w:spacing w:after="0" w:line="240" w:lineRule="auto"/>
        <w:jc w:val="both"/>
      </w:pPr>
    </w:p>
    <w:tbl>
      <w:tblPr>
        <w:tblW w:w="0" w:type="auto"/>
        <w:tblLayout w:type="fixed"/>
        <w:tblCellMar>
          <w:left w:w="0" w:type="dxa"/>
          <w:right w:w="0" w:type="dxa"/>
        </w:tblCellMar>
        <w:tblLook w:val="0000"/>
      </w:tblPr>
      <w:tblGrid>
        <w:gridCol w:w="8500"/>
      </w:tblGrid>
      <w:tr>
        <w:tblPrEx>
          <w:tblCellMar>
            <w:top w:w="0" w:type="dxa"/>
            <w:bottom w:w="0" w:type="dxa"/>
          </w:tblCellMar>
        </w:tblPrEx>
        <w:tc>
          <w:tcPr>
            <w:tcW w:w="1440" w:type="dxa"/>
          </w:tcPr>
          <w:p>
            <w:pPr>
              <w:spacing w:after="0" w:line="240" w:lineRule="auto"/>
              <w:jc w:val="both"/>
            </w:pPr>
            <w:r>
              <w:rPr>
                <w:rFonts w:ascii="Calibri" w:hAnsi="Calibri" w:cs="Calibri"/>
                <w:sz w:val="24"/>
                <w:sz w:val="24"/>
                <w:u w:val="single"/>
              </w:rPr>
              <w:t xml:space="preserve">NO. 7449</w:t>
            </w:r>
          </w:p>
        </w:tc>
        <w:tc>
          <w:tcPr>
            <w:tcW w:w="8500" w:type="dxa"/>
          </w:tcPr>
          <w:p>
            <w:pPr>
              <w:spacing w:after="0" w:line="240" w:lineRule="auto"/>
              <w:jc w:val="both"/>
            </w:pPr>
            <w:r>
              <w:rPr>
                <w:rFonts w:ascii="Calibri" w:hAnsi="Calibri" w:cs="Calibri"/>
                <w:sz w:val="24"/>
                <w:sz w:val="24"/>
              </w:rPr>
              <w:t xml:space="preserve">2026 TAX LEVY BY-LAW</w:t>
            </w:r>
          </w:p>
        </w:tc>
      </w:tr>
    </w:tbl>
    <w:tbl>
      <w:tblPr>
        <w:tblW w:w="0" w:type="auto"/>
        <w:tblLayout w:type="fixed"/>
        <w:tblCellMar>
          <w:left w:w="0" w:type="dxa"/>
          <w:right w:w="0" w:type="dxa"/>
        </w:tblCellMar>
        <w:tblLook w:val="0000"/>
      </w:tblPr>
      <w:tblGrid>
        <w:gridCol w:w="8500"/>
      </w:tblGrid>
      <w:tr>
        <w:tblPrEx>
          <w:tblCellMar>
            <w:top w:w="0" w:type="dxa"/>
            <w:bottom w:w="0" w:type="dxa"/>
          </w:tblCellMar>
        </w:tblPrEx>
        <w:tc>
          <w:tcPr>
            <w:tcW w:w="1440" w:type="dxa"/>
          </w:tcPr>
          <w:p>
            <w:pPr>
              <w:spacing w:after="0" w:line="240" w:lineRule="auto"/>
              <w:jc w:val="both"/>
            </w:pPr>
          </w:p>
        </w:tc>
        <w:tc>
          <w:tcPr>
            <w:tcW w:w="8500" w:type="dxa"/>
          </w:tcPr>
          <w:p>
            <w:pPr>
              <w:spacing w:after="0" w:line="240" w:lineRule="auto"/>
              <w:jc w:val="both"/>
            </w:pPr>
            <w:r>
              <w:rPr>
                <w:rFonts w:ascii="Calibri" w:hAnsi="Calibri" w:cs="Calibri"/>
                <w:sz w:val="24"/>
                <w:sz w:val="24"/>
              </w:rPr>
              <w:t xml:space="preserve">AMENDMENT</w:t>
            </w:r>
          </w:p>
        </w:tc>
      </w:tr>
    </w:tbl>
    <w:tbl>
      <w:tblPr>
        <w:tblW w:w="0" w:type="auto"/>
        <w:tblLayout w:type="fixed"/>
        <w:tblCellMar>
          <w:left w:w="0" w:type="dxa"/>
          <w:right w:w="0" w:type="dxa"/>
        </w:tblCellMar>
        <w:tblLook w:val="0000"/>
      </w:tblPr>
      <w:tblGrid>
        <w:gridCol w:w="8500"/>
      </w:tblGrid>
      <w:tr>
        <w:tblPrEx>
          <w:tblCellMar>
            <w:top w:w="0" w:type="dxa"/>
            <w:bottom w:w="0" w:type="dxa"/>
          </w:tblCellMar>
        </w:tblPrEx>
        <w:tc>
          <w:tcPr>
            <w:tcW w:w="1440" w:type="dxa"/>
          </w:tcPr>
          <w:p>
            <w:pPr>
              <w:spacing w:after="0" w:line="240" w:lineRule="auto"/>
              <w:jc w:val="both"/>
            </w:pPr>
          </w:p>
        </w:tc>
        <w:tc>
          <w:tcPr>
            <w:tcW w:w="8500" w:type="dxa"/>
            <w:tcBorders>
              <w:bottom w:val="single" w:color="auto" w:sz="4" w:space="0"/>
            </w:tcBorders>
            <w:shd w:val="clear" w:color="auto" w:fill="auto"/>
          </w:tcPr>
          <w:p>
            <w:pPr>
              <w:spacing w:after="0" w:line="240" w:lineRule="auto"/>
              <w:jc w:val="both"/>
            </w:pPr>
            <w:r>
              <w:rPr>
                <w:rFonts w:ascii="Calibri" w:hAnsi="Calibri" w:cs="Calibri"/>
                <w:sz w:val="24"/>
                <w:sz w:val="24"/>
              </w:rPr>
              <w:t xml:space="preserve">2ND &amp; 3RD READINGS</w:t>
            </w:r>
          </w:p>
        </w:tc>
      </w:tr>
    </w:tbl>
    <w:p>
      <w:pPr>
        <w:spacing w:after="0" w:line="240" w:lineRule="auto"/>
        <w:jc w:val="both"/>
      </w:pP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Considered was a report from the Finance Department dated April 10, 2026 with respect to the above. </w:t>
      </w:r>
    </w:p>
    <w:p>
      <w:pPr>
        <w:spacing w:after="0" w:line="240" w:lineRule="auto"/>
        <w:jc w:val="both"/>
      </w:pPr>
    </w:p>
    <w:p>
      <w:pPr>
        <w:ind w:left="1440"/>
        <w:spacing w:after="0" w:line="240" w:lineRule="auto"/>
        <w:jc w:val="both"/>
      </w:pPr>
      <w:r>
        <w:rPr>
          <w:rFonts w:ascii="Calibri" w:hAnsi="Calibri" w:cs="Calibri"/>
          <w:sz w:val="24"/>
          <w:sz w:val="24"/>
          <w:u w:val="single"/>
        </w:rPr>
        <w:t xml:space="preserve">Parker-Splett</w:t>
      </w:r>
    </w:p>
    <w:p>
      <w:pPr>
        <w:ind w:left="1440" w:hanging="1440"/>
        <w:spacing w:after="0" w:line="240" w:lineRule="auto"/>
        <w:jc w:val="both"/>
      </w:pPr>
      <w:r>
        <w:rPr>
          <w:rFonts w:ascii="Calibri" w:hAnsi="Calibri" w:cs="Calibri"/>
          <w:sz w:val="24"/>
          <w:sz w:val="24"/>
        </w:rPr>
        <w:t xml:space="preserve">1796</w:t>
      </w:r>
      <w:r>
        <w:rPr>
          <w:rFonts w:ascii="Calibri" w:hAnsi="Calibri" w:cs="Calibri"/>
          <w:sz w:val="24"/>
          <w:sz w:val="24"/>
        </w:rPr>
        <w:t xml:space="preserve">	</w:t>
      </w:r>
      <w:r>
        <w:rPr>
          <w:rFonts w:ascii="Calibri" w:hAnsi="Calibri" w:cs="Calibri"/>
          <w:sz w:val="24"/>
          <w:sz w:val="24"/>
        </w:rPr>
        <w:t xml:space="preserve"/>
      </w:r>
      <w:r>
        <w:rPr>
          <w:rFonts w:ascii="Calibri" w:hAnsi="Calibri" w:cs="Calibri"/>
          <w:sz w:val="24"/>
          <w:sz w:val="24"/>
        </w:rPr>
        <w:t xml:space="preserve">That By-law No. 7449 be amended by replacing the figure “3.273" in clause 4. (b) with "3.270".</w:t>
      </w:r>
      <w:r>
        <w:rPr>
          <w:rFonts w:ascii="Calibri" w:hAnsi="Calibri" w:cs="Calibri"/>
          <w:sz w:val="24"/>
          <w:sz w:val="24"/>
        </w:rPr>
        <w:t xml:space="preserve"> CARRIED.</w:t>
      </w:r>
    </w:p>
    <w:p>
      <w:pPr>
        <w:spacing w:after="0" w:line="240" w:lineRule="auto"/>
        <w:jc w:val="both"/>
      </w:pPr>
    </w:p>
    <w:p>
      <w:pPr>
        <w:ind w:left="1440"/>
        <w:spacing w:after="0" w:line="240" w:lineRule="auto"/>
        <w:jc w:val="both"/>
      </w:pPr>
      <w:r>
        <w:rPr>
          <w:rFonts w:ascii="Calibri" w:hAnsi="Calibri" w:cs="Calibri"/>
          <w:sz w:val="24"/>
          <w:sz w:val="24"/>
          <w:u w:val="single"/>
        </w:rPr>
        <w:t xml:space="preserve">Parker-Splett</w:t>
      </w:r>
    </w:p>
    <w:p>
      <w:pPr>
        <w:ind w:left="1440" w:hanging="1440"/>
        <w:spacing w:after="0" w:line="240" w:lineRule="auto"/>
        <w:jc w:val="both"/>
      </w:pPr>
      <w:r>
        <w:rPr>
          <w:rFonts w:ascii="Calibri" w:hAnsi="Calibri" w:cs="Calibri"/>
          <w:sz w:val="24"/>
          <w:sz w:val="24"/>
        </w:rPr>
        <w:t xml:space="preserve">1797</w:t>
      </w:r>
      <w:r>
        <w:rPr>
          <w:rFonts w:ascii="Calibri" w:hAnsi="Calibri" w:cs="Calibri"/>
          <w:sz w:val="24"/>
          <w:sz w:val="24"/>
        </w:rPr>
        <w:t xml:space="preserve">	</w:t>
      </w:r>
      <w:r>
        <w:rPr>
          <w:rFonts w:ascii="Calibri" w:hAnsi="Calibri" w:cs="Calibri"/>
          <w:sz w:val="24"/>
          <w:sz w:val="24"/>
        </w:rPr>
        <w:t xml:space="preserve"/>
      </w:r>
      <w:r>
        <w:rPr>
          <w:rFonts w:ascii="Calibri" w:hAnsi="Calibri" w:cs="Calibri"/>
          <w:sz w:val="24"/>
          <w:sz w:val="24"/>
        </w:rPr>
        <w:t xml:space="preserve">That By-law No. 7449 to impose and levy property taxes for the fiscal year 2026 be read a second time as</w:t>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amended.</w:t>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
      </w:r>
      <w:r>
        <w:rPr>
          <w:rFonts w:ascii="Calibri" w:hAnsi="Calibri" w:cs="Calibri"/>
          <w:sz w:val="24"/>
          <w:sz w:val="24"/>
        </w:rPr>
        <w:t xml:space="preserve"> CARRIED.</w:t>
      </w:r>
    </w:p>
    <w:p>
      <w:pPr>
        <w:spacing w:after="0" w:line="240" w:lineRule="auto"/>
        <w:jc w:val="both"/>
      </w:pPr>
    </w:p>
    <w:p>
      <w:pPr>
        <w:ind w:left="1440"/>
        <w:spacing w:after="0" w:line="240" w:lineRule="auto"/>
        <w:jc w:val="both"/>
      </w:pPr>
      <w:r>
        <w:rPr>
          <w:rFonts w:ascii="Calibri" w:hAnsi="Calibri" w:cs="Calibri"/>
          <w:sz w:val="24"/>
          <w:sz w:val="24"/>
          <w:u w:val="single"/>
        </w:rPr>
        <w:t xml:space="preserve">Parker-Splett</w:t>
      </w:r>
    </w:p>
    <w:p>
      <w:pPr>
        <w:ind w:left="1440" w:hanging="1440"/>
        <w:spacing w:after="0" w:line="240" w:lineRule="auto"/>
        <w:jc w:val="both"/>
      </w:pPr>
      <w:r>
        <w:rPr>
          <w:rFonts w:ascii="Calibri" w:hAnsi="Calibri" w:cs="Calibri"/>
          <w:sz w:val="24"/>
          <w:sz w:val="24"/>
        </w:rPr>
        <w:t xml:space="preserve">1798</w:t>
      </w:r>
      <w:r>
        <w:rPr>
          <w:rFonts w:ascii="Calibri" w:hAnsi="Calibri" w:cs="Calibri"/>
          <w:sz w:val="24"/>
          <w:sz w:val="24"/>
        </w:rPr>
        <w:t xml:space="preserve">	</w:t>
      </w:r>
      <w:r>
        <w:rPr>
          <w:rFonts w:ascii="Calibri" w:hAnsi="Calibri" w:cs="Calibri"/>
          <w:sz w:val="24"/>
          <w:sz w:val="24"/>
        </w:rPr>
        <w:t xml:space="preserve"/>
      </w:r>
      <w:r>
        <w:rPr>
          <w:rFonts w:ascii="Calibri" w:hAnsi="Calibri" w:cs="Calibri"/>
          <w:sz w:val="24"/>
          <w:sz w:val="24"/>
        </w:rPr>
        <w:t xml:space="preserve">That the by-law be read a third and final time.</w:t>
      </w:r>
      <w:r>
        <w:rPr>
          <w:rFonts w:ascii="Calibri" w:hAnsi="Calibri" w:cs="Calibri"/>
          <w:sz w:val="24"/>
          <w:sz w:val="24"/>
        </w:rPr>
        <w:t xml:space="preserve"> CARRIED.</w:t>
      </w:r>
    </w:p>
    <w:p>
      <w:pPr>
        <w:spacing w:after="0" w:line="240" w:lineRule="auto"/>
        <w:jc w:val="both"/>
      </w:pPr>
    </w:p>
    <w:p>
      <w:pPr>
        <w:ind w:left="1440" w:hanging="1440"/>
        <w:spacing w:after="0" w:line="240" w:lineRule="auto"/>
        <w:jc w:val="both"/>
      </w:pPr>
      <w:r>
        <w:rPr>
          <w:rFonts w:ascii="Calibri" w:hAnsi="Calibri" w:cs="Calibri"/>
          <w:sz w:val="24"/>
          <w:sz w:val="24"/>
          <w:u w:val="single"/>
        </w:rPr>
        <w:t xml:space="preserve">FOR:</w:t>
      </w:r>
      <w:r>
        <w:rPr>
          <w:rFonts w:ascii="Calibri" w:hAnsi="Calibri" w:cs="Calibri"/>
          <w:sz w:val="24"/>
          <w:sz w:val="24"/>
        </w:rPr>
        <w:t xml:space="preserve">	</w:t>
      </w:r>
      <w:r>
        <w:rPr>
          <w:rFonts w:ascii="Calibri" w:hAnsi="Calibri" w:cs="Calibri"/>
          <w:sz w:val="24"/>
          <w:sz w:val="24"/>
        </w:rPr>
        <w:t xml:space="preserve">Mayor Jeff Fawcett, Councillor Shawn Berry, Councillor Shaun Cameron, Councillor Barry Cullen, Councillor Kris Desjarlais, Councillor Greg Hildebrand, Councillor Heather Karrouze, Councillor Bruce Luebke, Councillor Glen Parker, Councillor Jason Splett, Councillor Tyson Tame</w:t>
      </w:r>
    </w:p>
    <w:p>
      <w:pPr>
        <w:spacing w:after="0" w:line="240" w:lineRule="auto"/>
        <w:jc w:val="both"/>
      </w:pPr>
    </w:p>
    <w:p>
      <w:pPr>
        <w:ind w:left="1440" w:hanging="1440"/>
        <w:spacing w:after="0" w:line="240" w:lineRule="auto"/>
        <w:jc w:val="both"/>
      </w:pPr>
      <w:r>
        <w:rPr>
          <w:rFonts w:ascii="Calibri" w:hAnsi="Calibri" w:cs="Calibri"/>
          <w:sz w:val="24"/>
          <w:sz w:val="24"/>
          <w:u w:val="single"/>
        </w:rPr>
        <w:t xml:space="preserve">AGAINST:</w:t>
      </w:r>
      <w:r>
        <w:rPr>
          <w:rFonts w:ascii="Calibri" w:hAnsi="Calibri" w:cs="Calibri"/>
          <w:sz w:val="24"/>
          <w:sz w:val="24"/>
        </w:rPr>
        <w:t xml:space="preserve">	</w:t>
      </w:r>
      <w:r>
        <w:rPr>
          <w:rFonts w:ascii="Calibri" w:hAnsi="Calibri" w:cs="Calibri"/>
          <w:sz w:val="24"/>
          <w:sz w:val="24"/>
        </w:rPr>
        <w:t xml:space="preserve">Nil</w:t>
      </w:r>
    </w:p>
    <w:p>
      <w:pPr>
        <w:spacing w:after="0" w:line="240" w:lineRule="auto"/>
        <w:jc w:val="both"/>
      </w:pPr>
    </w:p>
    <w:p>
      <w:pPr>
        <w:spacing w:after="0" w:line="240" w:lineRule="auto"/>
        <w:jc w:val="both"/>
      </w:pPr>
    </w:p>
    <w:tbl>
      <w:tblPr>
        <w:tblW w:w="0" w:type="auto"/>
        <w:tblLayout w:type="fixed"/>
        <w:tblCellMar>
          <w:left w:w="0" w:type="dxa"/>
          <w:right w:w="0" w:type="dxa"/>
        </w:tblCellMar>
        <w:tblLook w:val="0000"/>
      </w:tblPr>
      <w:tblGrid>
        <w:gridCol w:w="8500"/>
      </w:tblGrid>
      <w:tr>
        <w:tblPrEx>
          <w:tblCellMar>
            <w:top w:w="0" w:type="dxa"/>
            <w:bottom w:w="0" w:type="dxa"/>
          </w:tblCellMar>
        </w:tblPrEx>
        <w:tc>
          <w:tcPr>
            <w:tcW w:w="1440" w:type="dxa"/>
          </w:tcPr>
          <w:p>
            <w:pPr>
              <w:spacing w:after="0" w:line="240" w:lineRule="auto"/>
              <w:jc w:val="both"/>
            </w:pPr>
            <w:r>
              <w:rPr>
                <w:rFonts w:ascii="Calibri" w:hAnsi="Calibri" w:cs="Calibri"/>
                <w:sz w:val="24"/>
                <w:sz w:val="24"/>
                <w:u w:val="single"/>
              </w:rPr>
              <w:t xml:space="preserve">NO. 7453</w:t>
            </w:r>
          </w:p>
        </w:tc>
        <w:tc>
          <w:tcPr>
            <w:tcW w:w="8500" w:type="dxa"/>
          </w:tcPr>
          <w:p>
            <w:pPr>
              <w:spacing w:after="0" w:line="240" w:lineRule="auto"/>
              <w:jc w:val="both"/>
            </w:pPr>
            <w:r>
              <w:rPr>
                <w:rFonts w:ascii="Calibri" w:hAnsi="Calibri" w:cs="Calibri"/>
                <w:sz w:val="24"/>
                <w:sz w:val="24"/>
              </w:rPr>
              <w:t xml:space="preserve">TO AMEND BY-LAW NO. 7368 REZONING PROPERTY LOCATED AT 639 VAN HORNE AVENUE</w:t>
            </w:r>
          </w:p>
        </w:tc>
      </w:tr>
    </w:tbl>
    <w:tbl>
      <w:tblPr>
        <w:tblW w:w="0" w:type="auto"/>
        <w:tblLayout w:type="fixed"/>
        <w:tblCellMar>
          <w:left w:w="0" w:type="dxa"/>
          <w:right w:w="0" w:type="dxa"/>
        </w:tblCellMar>
        <w:tblLook w:val="0000"/>
      </w:tblPr>
      <w:tblGrid>
        <w:gridCol w:w="8500"/>
      </w:tblGrid>
      <w:tr>
        <w:tblPrEx>
          <w:tblCellMar>
            <w:top w:w="0" w:type="dxa"/>
            <w:bottom w:w="0" w:type="dxa"/>
          </w:tblCellMar>
        </w:tblPrEx>
        <w:tc>
          <w:tcPr>
            <w:tcW w:w="1440" w:type="dxa"/>
          </w:tcPr>
          <w:p>
            <w:pPr>
              <w:spacing w:after="0" w:line="240" w:lineRule="auto"/>
              <w:jc w:val="both"/>
            </w:pPr>
          </w:p>
        </w:tc>
        <w:tc>
          <w:tcPr>
            <w:tcW w:w="8500" w:type="dxa"/>
            <w:tcBorders>
              <w:bottom w:val="single" w:color="auto" w:sz="4" w:space="0"/>
            </w:tcBorders>
            <w:shd w:val="clear" w:color="auto" w:fill="auto"/>
          </w:tcPr>
          <w:p>
            <w:pPr>
              <w:spacing w:after="0" w:line="240" w:lineRule="auto"/>
              <w:jc w:val="both"/>
            </w:pPr>
            <w:r>
              <w:rPr>
                <w:rFonts w:ascii="Calibri" w:hAnsi="Calibri" w:cs="Calibri"/>
                <w:sz w:val="24"/>
                <w:sz w:val="24"/>
              </w:rPr>
              <w:t xml:space="preserve">2ND &amp; 3RD READINGS</w:t>
            </w:r>
          </w:p>
        </w:tc>
      </w:tr>
    </w:tbl>
    <w:p>
      <w:pPr>
        <w:spacing w:after="0" w:line="240" w:lineRule="auto"/>
        <w:jc w:val="both"/>
      </w:pP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Council considered a report from the Planning &amp; Buildings Department dated April 9, 2026 with respect to the above. </w:t>
      </w:r>
    </w:p>
    <w:p>
      <w:pPr>
        <w:spacing w:after="0" w:line="240" w:lineRule="auto"/>
        <w:jc w:val="both"/>
      </w:pPr>
    </w:p>
    <w:p>
      <w:pPr>
        <w:ind w:left="1440"/>
        <w:spacing w:after="0" w:line="240" w:lineRule="auto"/>
        <w:jc w:val="both"/>
      </w:pPr>
      <w:r>
        <w:rPr>
          <w:rFonts w:ascii="Calibri" w:hAnsi="Calibri" w:cs="Calibri"/>
          <w:sz w:val="24"/>
          <w:sz w:val="24"/>
          <w:u w:val="single"/>
        </w:rPr>
        <w:t xml:space="preserve">Luebke-Cameron</w:t>
      </w:r>
    </w:p>
    <w:p>
      <w:pPr>
        <w:ind w:left="1440" w:hanging="1440"/>
        <w:spacing w:after="0" w:line="240" w:lineRule="auto"/>
        <w:jc w:val="both"/>
      </w:pPr>
      <w:r>
        <w:rPr>
          <w:rFonts w:ascii="Calibri" w:hAnsi="Calibri" w:cs="Calibri"/>
          <w:sz w:val="24"/>
          <w:sz w:val="24"/>
        </w:rPr>
        <w:t xml:space="preserve">1799</w:t>
      </w:r>
      <w:r>
        <w:rPr>
          <w:rFonts w:ascii="Calibri" w:hAnsi="Calibri" w:cs="Calibri"/>
          <w:sz w:val="24"/>
          <w:sz w:val="24"/>
        </w:rPr>
        <w:t xml:space="preserve">	</w:t>
      </w:r>
      <w:r>
        <w:rPr>
          <w:rFonts w:ascii="Calibri" w:hAnsi="Calibri" w:cs="Calibri"/>
          <w:sz w:val="24"/>
          <w:sz w:val="24"/>
        </w:rPr>
        <w:t xml:space="preserve"/>
      </w:r>
      <w:r>
        <w:rPr>
          <w:rFonts w:ascii="Calibri" w:hAnsi="Calibri" w:cs="Calibri"/>
          <w:sz w:val="24"/>
          <w:sz w:val="24"/>
        </w:rPr>
        <w:t xml:space="preserve">That By-law No. 7453 to amend By-law No. 7368, which rezoned the property located at 639 Van Horne Avenue ( Wly 40 ft of Lots 28/30, Block 70, Plan 8 BLTO ) from IR Industrial Restricted to RMD Residential Moderate Density be read a second time.</w:t>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
      </w:r>
      <w:r>
        <w:rPr>
          <w:rFonts w:ascii="Calibri" w:hAnsi="Calibri" w:cs="Calibri"/>
          <w:sz w:val="24"/>
          <w:sz w:val="24"/>
        </w:rPr>
        <w:t xml:space="preserve"> CARRIED.</w:t>
      </w:r>
    </w:p>
    <w:p>
      <w:pPr>
        <w:spacing w:after="0" w:line="240" w:lineRule="auto"/>
        <w:jc w:val="both"/>
      </w:pPr>
    </w:p>
    <w:p>
      <w:pPr>
        <w:ind w:left="1440"/>
        <w:spacing w:after="0" w:line="240" w:lineRule="auto"/>
        <w:jc w:val="both"/>
      </w:pPr>
      <w:r>
        <w:rPr>
          <w:rFonts w:ascii="Calibri" w:hAnsi="Calibri" w:cs="Calibri"/>
          <w:sz w:val="24"/>
          <w:sz w:val="24"/>
          <w:u w:val="single"/>
        </w:rPr>
        <w:t xml:space="preserve">Luebke-Cameron</w:t>
      </w:r>
    </w:p>
    <w:p>
      <w:pPr>
        <w:ind w:left="1440" w:hanging="1440"/>
        <w:spacing w:after="0" w:line="240" w:lineRule="auto"/>
        <w:jc w:val="both"/>
      </w:pPr>
      <w:r>
        <w:rPr>
          <w:rFonts w:ascii="Calibri" w:hAnsi="Calibri" w:cs="Calibri"/>
          <w:sz w:val="24"/>
          <w:sz w:val="24"/>
        </w:rPr>
        <w:t xml:space="preserve">1800</w:t>
      </w:r>
      <w:r>
        <w:rPr>
          <w:rFonts w:ascii="Calibri" w:hAnsi="Calibri" w:cs="Calibri"/>
          <w:sz w:val="24"/>
          <w:sz w:val="24"/>
        </w:rPr>
        <w:t xml:space="preserve">	</w:t>
      </w:r>
      <w:r>
        <w:rPr>
          <w:rFonts w:ascii="Calibri" w:hAnsi="Calibri" w:cs="Calibri"/>
          <w:sz w:val="24"/>
          <w:sz w:val="24"/>
        </w:rPr>
        <w:t xml:space="preserve"/>
      </w:r>
      <w:r>
        <w:rPr>
          <w:rFonts w:ascii="Calibri" w:hAnsi="Calibri" w:cs="Calibri"/>
          <w:sz w:val="24"/>
          <w:sz w:val="24"/>
        </w:rPr>
        <w:t xml:space="preserve">That the by-law be read a third and final time.</w:t>
      </w:r>
      <w:r>
        <w:rPr>
          <w:rFonts w:ascii="Calibri" w:hAnsi="Calibri" w:cs="Calibri"/>
          <w:sz w:val="24"/>
          <w:sz w:val="24"/>
        </w:rPr>
        <w:t xml:space="preserve"> CARRIED.</w:t>
      </w:r>
    </w:p>
    <w:p>
      <w:pPr>
        <w:spacing w:after="0" w:line="240" w:lineRule="auto"/>
        <w:jc w:val="both"/>
      </w:pPr>
    </w:p>
    <w:p>
      <w:pPr>
        <w:ind w:left="1440" w:hanging="1440"/>
        <w:spacing w:after="0" w:line="240" w:lineRule="auto"/>
        <w:jc w:val="both"/>
      </w:pPr>
      <w:r>
        <w:rPr>
          <w:rFonts w:ascii="Calibri" w:hAnsi="Calibri" w:cs="Calibri"/>
          <w:sz w:val="24"/>
          <w:sz w:val="24"/>
          <w:u w:val="single"/>
        </w:rPr>
        <w:t xml:space="preserve">FOR:</w:t>
      </w:r>
      <w:r>
        <w:rPr>
          <w:rFonts w:ascii="Calibri" w:hAnsi="Calibri" w:cs="Calibri"/>
          <w:sz w:val="24"/>
          <w:sz w:val="24"/>
        </w:rPr>
        <w:t xml:space="preserve">	</w:t>
      </w:r>
      <w:r>
        <w:rPr>
          <w:rFonts w:ascii="Calibri" w:hAnsi="Calibri" w:cs="Calibri"/>
          <w:sz w:val="24"/>
          <w:sz w:val="24"/>
        </w:rPr>
        <w:t xml:space="preserve">Mayor Jeff Fawcett, Councillor Shawn Berry, Councillor Shaun Cameron, Councillor Barry Cullen, Councillor Kris Desjarlais, Councillor Greg Hildebrand, Councillor Heather Karrouze, Councillor Bruce Luebke, Councillor Glen Parker, Councillor Jason Splett, Councillor Tyson Tame</w:t>
      </w:r>
    </w:p>
    <w:p>
      <w:pPr>
        <w:spacing w:after="0" w:line="240" w:lineRule="auto"/>
        <w:jc w:val="both"/>
      </w:pPr>
    </w:p>
    <w:p>
      <w:pPr>
        <w:ind w:left="1440" w:hanging="1440"/>
        <w:spacing w:after="0" w:line="240" w:lineRule="auto"/>
        <w:jc w:val="both"/>
      </w:pPr>
      <w:r>
        <w:rPr>
          <w:rFonts w:ascii="Calibri" w:hAnsi="Calibri" w:cs="Calibri"/>
          <w:sz w:val="24"/>
          <w:sz w:val="24"/>
          <w:u w:val="single"/>
        </w:rPr>
        <w:t xml:space="preserve">AGAINST:</w:t>
      </w:r>
      <w:r>
        <w:rPr>
          <w:rFonts w:ascii="Calibri" w:hAnsi="Calibri" w:cs="Calibri"/>
          <w:sz w:val="24"/>
          <w:sz w:val="24"/>
        </w:rPr>
        <w:t xml:space="preserve">	</w:t>
      </w:r>
      <w:r>
        <w:rPr>
          <w:rFonts w:ascii="Calibri" w:hAnsi="Calibri" w:cs="Calibri"/>
          <w:sz w:val="24"/>
          <w:sz w:val="24"/>
        </w:rPr>
        <w:t xml:space="preserve">Nil</w:t>
      </w:r>
    </w:p>
    <w:p>
      <w:pPr>
        <w:spacing w:after="0" w:line="240" w:lineRule="auto"/>
        <w:jc w:val="both"/>
      </w:pPr>
    </w:p>
    <w:p>
      <w:pPr>
        <w:spacing w:after="0" w:line="240" w:lineRule="auto"/>
        <w:jc w:val="both"/>
      </w:pPr>
    </w:p>
    <w:tbl>
      <w:tblPr>
        <w:tblW w:w="0" w:type="auto"/>
        <w:tblLayout w:type="fixed"/>
        <w:tblCellMar>
          <w:left w:w="0" w:type="dxa"/>
          <w:right w:w="0" w:type="dxa"/>
        </w:tblCellMar>
        <w:tblLook w:val="0000"/>
      </w:tblPr>
      <w:tblGrid>
        <w:gridCol w:w="8500"/>
      </w:tblGrid>
      <w:tr>
        <w:tblPrEx>
          <w:tblCellMar>
            <w:top w:w="0" w:type="dxa"/>
            <w:bottom w:w="0" w:type="dxa"/>
          </w:tblCellMar>
        </w:tblPrEx>
        <w:tc>
          <w:tcPr>
            <w:tcW w:w="1440" w:type="dxa"/>
          </w:tcPr>
          <w:p>
            <w:pPr>
              <w:spacing w:after="0" w:line="240" w:lineRule="auto"/>
              <w:jc w:val="both"/>
            </w:pPr>
            <w:r>
              <w:rPr>
                <w:rFonts w:ascii="Calibri" w:hAnsi="Calibri" w:cs="Calibri"/>
                <w:sz w:val="24"/>
                <w:sz w:val="24"/>
                <w:u w:val="single"/>
              </w:rPr>
              <w:t xml:space="preserve">NO. 7454</w:t>
            </w:r>
          </w:p>
        </w:tc>
        <w:tc>
          <w:tcPr>
            <w:tcW w:w="8500" w:type="dxa"/>
          </w:tcPr>
          <w:p>
            <w:pPr>
              <w:spacing w:after="0" w:line="240" w:lineRule="auto"/>
              <w:jc w:val="both"/>
            </w:pPr>
            <w:r>
              <w:rPr>
                <w:rFonts w:ascii="Calibri" w:hAnsi="Calibri" w:cs="Calibri"/>
                <w:sz w:val="24"/>
                <w:sz w:val="24"/>
              </w:rPr>
              <w:t xml:space="preserve">TO AMEND CEMETERY BY-LAW NO. 7157</w:t>
            </w:r>
          </w:p>
        </w:tc>
      </w:tr>
    </w:tbl>
    <w:tbl>
      <w:tblPr>
        <w:tblW w:w="0" w:type="auto"/>
        <w:tblLayout w:type="fixed"/>
        <w:tblCellMar>
          <w:left w:w="0" w:type="dxa"/>
          <w:right w:w="0" w:type="dxa"/>
        </w:tblCellMar>
        <w:tblLook w:val="0000"/>
      </w:tblPr>
      <w:tblGrid>
        <w:gridCol w:w="8500"/>
      </w:tblGrid>
      <w:tr>
        <w:tblPrEx>
          <w:tblCellMar>
            <w:top w:w="0" w:type="dxa"/>
            <w:bottom w:w="0" w:type="dxa"/>
          </w:tblCellMar>
        </w:tblPrEx>
        <w:tc>
          <w:tcPr>
            <w:tcW w:w="1440" w:type="dxa"/>
          </w:tcPr>
          <w:p>
            <w:pPr>
              <w:spacing w:after="0" w:line="240" w:lineRule="auto"/>
              <w:jc w:val="both"/>
            </w:pPr>
          </w:p>
        </w:tc>
        <w:tc>
          <w:tcPr>
            <w:tcW w:w="8500" w:type="dxa"/>
            <w:tcBorders>
              <w:bottom w:val="single" w:color="auto" w:sz="4" w:space="0"/>
            </w:tcBorders>
            <w:shd w:val="clear" w:color="auto" w:fill="auto"/>
          </w:tcPr>
          <w:p>
            <w:pPr>
              <w:spacing w:after="0" w:line="240" w:lineRule="auto"/>
              <w:jc w:val="both"/>
            </w:pPr>
            <w:r>
              <w:rPr>
                <w:rFonts w:ascii="Calibri" w:hAnsi="Calibri" w:cs="Calibri"/>
                <w:sz w:val="24"/>
                <w:sz w:val="24"/>
              </w:rPr>
              <w:t xml:space="preserve">1ST READING</w:t>
            </w:r>
          </w:p>
        </w:tc>
      </w:tr>
    </w:tbl>
    <w:p>
      <w:pPr>
        <w:spacing w:after="0" w:line="240" w:lineRule="auto"/>
        <w:jc w:val="both"/>
      </w:pP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Submitted for consideration was a report from the Parks &amp; Recreation Department dated April 7, 2026 with respect to the above. </w:t>
      </w:r>
    </w:p>
    <w:p>
      <w:pPr>
        <w:spacing w:after="0" w:line="240" w:lineRule="auto"/>
        <w:jc w:val="both"/>
      </w:pPr>
    </w:p>
    <w:p>
      <w:pPr>
        <w:ind w:left="1440"/>
        <w:spacing w:after="0" w:line="240" w:lineRule="auto"/>
        <w:jc w:val="both"/>
      </w:pPr>
      <w:r>
        <w:rPr>
          <w:rFonts w:ascii="Calibri" w:hAnsi="Calibri" w:cs="Calibri"/>
          <w:sz w:val="24"/>
          <w:sz w:val="24"/>
          <w:u w:val="single"/>
        </w:rPr>
        <w:t xml:space="preserve">Splett-Tame</w:t>
      </w:r>
    </w:p>
    <w:p>
      <w:pPr>
        <w:ind w:left="1440" w:hanging="1440"/>
        <w:spacing w:after="0" w:line="240" w:lineRule="auto"/>
        <w:jc w:val="both"/>
      </w:pPr>
      <w:r>
        <w:rPr>
          <w:rFonts w:ascii="Calibri" w:hAnsi="Calibri" w:cs="Calibri"/>
          <w:sz w:val="24"/>
          <w:sz w:val="24"/>
        </w:rPr>
        <w:t xml:space="preserve">1801</w:t>
      </w:r>
      <w:r>
        <w:rPr>
          <w:rFonts w:ascii="Calibri" w:hAnsi="Calibri" w:cs="Calibri"/>
          <w:sz w:val="24"/>
          <w:sz w:val="24"/>
        </w:rPr>
        <w:t xml:space="preserve">	</w:t>
      </w:r>
      <w:r>
        <w:rPr>
          <w:rFonts w:ascii="Calibri" w:hAnsi="Calibri" w:cs="Calibri"/>
          <w:sz w:val="24"/>
          <w:sz w:val="24"/>
        </w:rPr>
        <w:t xml:space="preserve"/>
      </w:r>
      <w:r>
        <w:rPr>
          <w:rFonts w:ascii="Calibri" w:hAnsi="Calibri" w:cs="Calibri"/>
          <w:sz w:val="24"/>
          <w:sz w:val="24"/>
        </w:rPr>
        <w:t xml:space="preserve">That By-law No. 7454 to amend Cemetery By-law No. 7151 to update general housekeeping amendments related to decorative items, memorial placements, and cemetery maintenance practices be read a first time.</w:t>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
      </w:r>
      <w:r>
        <w:rPr>
          <w:rFonts w:ascii="Calibri" w:hAnsi="Calibri" w:cs="Calibri"/>
          <w:sz w:val="24"/>
          <w:sz w:val="24"/>
        </w:rPr>
        <w:t xml:space="preserve"> CARRIED.</w:t>
      </w:r>
    </w:p>
    <w:p>
      <w:pPr>
        <w:spacing w:after="0" w:line="240" w:lineRule="auto"/>
        <w:jc w:val="both"/>
      </w:pPr>
    </w:p>
    <w:p>
      <w:pPr>
        <w:spacing w:after="0" w:line="240" w:lineRule="auto"/>
        <w:jc w:val="both"/>
      </w:pPr>
      <w:r>
        <w:rPr>
          <w:rFonts w:ascii="Calibri" w:hAnsi="Calibri" w:cs="Calibri"/>
          <w:sz w:val="24"/>
          <w:sz w:val="24"/>
          <w:u w:val="single"/>
        </w:rPr>
        <w:t xml:space="preserve">GIVING OF NOTICE:</w:t>
      </w:r>
    </w:p>
    <w:p>
      <w:pPr>
        <w:spacing w:after="0" w:line="240" w:lineRule="auto"/>
        <w:jc w:val="both"/>
      </w:pPr>
    </w:p>
    <w:p>
      <w:pPr>
        <w:ind w:left="1440"/>
        <w:spacing w:after="0" w:line="240" w:lineRule="auto"/>
        <w:jc w:val="both"/>
      </w:pPr>
      <w:r>
        <w:rPr>
          <w:rFonts w:ascii="Calibri" w:hAnsi="Calibri" w:cs="Calibri"/>
          <w:sz w:val="24"/>
          <w:sz w:val="24"/>
        </w:rPr>
        <w:t xml:space="preserve">Nil</w:t>
      </w:r>
    </w:p>
    <w:p>
      <w:pPr>
        <w:spacing w:after="0" w:line="240" w:lineRule="auto"/>
        <w:jc w:val="both"/>
      </w:pPr>
    </w:p>
    <w:p>
      <w:pPr>
        <w:spacing w:after="0" w:line="240" w:lineRule="auto"/>
        <w:jc w:val="both"/>
      </w:pPr>
      <w:r>
        <w:rPr>
          <w:rFonts w:ascii="Calibri" w:hAnsi="Calibri" w:cs="Calibri"/>
          <w:sz w:val="24"/>
          <w:sz w:val="24"/>
          <w:u w:val="single"/>
        </w:rPr>
        <w:t xml:space="preserve">ADJOURN:</w:t>
      </w:r>
    </w:p>
    <w:p>
      <w:pPr>
        <w:spacing w:after="0" w:line="240" w:lineRule="auto"/>
        <w:jc w:val="both"/>
      </w:pPr>
    </w:p>
    <w:p>
      <w:pPr>
        <w:ind w:left="1440"/>
        <w:spacing w:after="0" w:line="240" w:lineRule="auto"/>
        <w:jc w:val="both"/>
      </w:pPr>
      <w:r>
        <w:rPr>
          <w:rFonts w:ascii="Calibri" w:hAnsi="Calibri" w:cs="Calibri"/>
          <w:sz w:val="24"/>
          <w:sz w:val="24"/>
          <w:u w:val="single"/>
        </w:rPr>
        <w:t xml:space="preserve">Berry-Luebke</w:t>
      </w:r>
    </w:p>
    <w:p>
      <w:pPr>
        <w:ind w:left="1440"/>
        <w:spacing w:after="0" w:line="240" w:lineRule="auto"/>
        <w:jc w:val="both"/>
      </w:pPr>
      <w:r>
        <w:rPr>
          <w:rFonts w:ascii="Calibri" w:hAnsi="Calibri" w:cs="Calibri"/>
          <w:sz w:val="24"/>
          <w:sz w:val="24"/>
        </w:rPr>
        <w:t xml:space="preserve"/>
      </w:r>
      <w:r>
        <w:rPr>
          <w:rFonts w:ascii="Calibri" w:hAnsi="Calibri" w:cs="Calibri"/>
          <w:sz w:val="24"/>
          <w:sz w:val="24"/>
        </w:rPr>
        <w:t xml:space="preserve">That the meeting do now adjourn. (8:47 p.m.)</w:t>
      </w:r>
      <w:r>
        <w:rPr>
          <w:rFonts w:ascii="Calibri" w:hAnsi="Calibri" w:cs="Calibri"/>
          <w:sz w:val="24"/>
          <w:sz w:val="24"/>
        </w:rPr>
        <w:t xml:space="preserve"> CARRIED.</w:t>
      </w:r>
    </w:p>
    <w:p>
      <w:pPr>
        <w:spacing w:after="0" w:line="240" w:lineRule="auto"/>
        <w:jc w:val="both"/>
      </w:pPr>
    </w:p>
    <w:p>
      <w:pPr>
        <w:spacing w:after="0" w:line="240" w:lineRule="auto"/>
        <w:jc w:val="both"/>
      </w:pPr>
    </w:p>
    <w:p>
      <w:pPr>
        <w:spacing w:after="0" w:line="240" w:lineRule="auto"/>
        <w:jc w:val="both"/>
      </w:pPr>
    </w:p>
    <w:tbl>
      <w:tblPr>
        <w:tblW w:w="0" w:type="auto"/>
        <w:tblLayout w:type="fixed"/>
        <w:tblCellMar>
          <w:left w:w="0" w:type="dxa"/>
          <w:right w:w="0" w:type="dxa"/>
        </w:tblCellMar>
        <w:tblLook w:val="0000"/>
      </w:tblPr>
      <w:tblGrid>
        <w:gridCol w:w="2160"/>
      </w:tblGrid>
      <w:tr>
        <w:tblPrEx>
          <w:tblCellMar>
            <w:top w:w="0" w:type="dxa"/>
            <w:bottom w:w="0" w:type="dxa"/>
          </w:tblCellMar>
        </w:tblPrEx>
        <w:tc>
          <w:tcPr>
            <w:tcW w:w="1440" w:type="dxa"/>
          </w:tcPr>
          <w:p>
            <w:pPr>
              <w:spacing w:after="0" w:line="240" w:lineRule="auto"/>
              <w:jc w:val="both"/>
            </w:pPr>
            <w:r>
              <w:rPr>
                <w:rFonts w:ascii="Calibri" w:hAnsi="Calibri" w:cs="Calibri"/>
                <w:sz w:val="24"/>
                <w:sz w:val="24"/>
              </w:rPr>
              <w:t xml:space="preserve"/>
            </w:r>
          </w:p>
        </w:tc>
        <w:tc>
          <w:tcPr>
            <w:tcW w:w="2160" w:type="dxa"/>
            <w:tcBorders>
              <w:bottom w:val="single" w:color="auto" w:sz="4" w:space="0"/>
            </w:tcBorders>
            <w:shd w:val="clear" w:color="auto" w:fill="auto"/>
          </w:tcPr>
          <w:p>
            <w:pPr>
              <w:jc w:val="center"/>
              <w:spacing w:after="0" w:line="240" w:lineRule="auto"/>
            </w:pPr>
            <w:r>
              <w:rPr>
                <w:rFonts w:ascii="Calibri" w:hAnsi="Calibri" w:cs="Calibri"/>
                <w:sz w:val="24"/>
                <w:sz w:val="24"/>
              </w:rPr>
              <w:t xml:space="preserve"/>
            </w:r>
          </w:p>
        </w:tc>
        <w:tc>
          <w:tcPr>
            <w:tcW w:w="3920" w:type="dxa"/>
          </w:tcPr>
          <w:p>
            <w:pPr>
              <w:spacing w:after="0" w:line="240" w:lineRule="auto"/>
              <w:jc w:val="both"/>
            </w:pPr>
            <w:r>
              <w:rPr>
                <w:rFonts w:ascii="Calibri" w:hAnsi="Calibri" w:cs="Calibri"/>
                <w:sz w:val="24"/>
                <w:sz w:val="24"/>
              </w:rPr>
              <w:t xml:space="preserve"/>
            </w:r>
          </w:p>
        </w:tc>
        <w:tc>
          <w:tcPr>
            <w:tcW w:w="2160" w:type="dxa"/>
            <w:tcBorders>
              <w:bottom w:val="single" w:color="auto" w:sz="4" w:space="0"/>
            </w:tcBorders>
            <w:shd w:val="clear" w:color="auto" w:fill="auto"/>
          </w:tcPr>
          <w:p>
            <w:pPr>
              <w:jc w:val="center"/>
              <w:spacing w:after="0" w:line="240" w:lineRule="auto"/>
            </w:pPr>
            <w:r>
              <w:rPr>
                <w:rFonts w:ascii="Calibri" w:hAnsi="Calibri" w:cs="Calibri"/>
                <w:sz w:val="24"/>
                <w:sz w:val="24"/>
              </w:rPr>
              <w:t xml:space="preserve"/>
            </w:r>
          </w:p>
        </w:tc>
      </w:tr>
    </w:tbl>
    <w:tbl>
      <w:tblPr>
        <w:tblW w:w="0" w:type="auto"/>
        <w:tblLayout w:type="fixed"/>
        <w:tblCellMar>
          <w:left w:w="0" w:type="dxa"/>
          <w:right w:w="0" w:type="dxa"/>
        </w:tblCellMar>
        <w:tblLook w:val="0000"/>
      </w:tblPr>
      <w:tblGrid>
        <w:gridCol w:w="2160"/>
      </w:tblGrid>
      <w:tr>
        <w:tblPrEx>
          <w:tblCellMar>
            <w:top w:w="0" w:type="dxa"/>
            <w:bottom w:w="0" w:type="dxa"/>
          </w:tblCellMar>
        </w:tblPrEx>
        <w:tc>
          <w:tcPr>
            <w:tcW w:w="1440" w:type="dxa"/>
          </w:tcPr>
          <w:p>
            <w:pPr>
              <w:spacing w:after="0" w:line="240" w:lineRule="auto"/>
              <w:jc w:val="both"/>
            </w:pPr>
            <w:r>
              <w:rPr>
                <w:rFonts w:ascii="Calibri" w:hAnsi="Calibri" w:cs="Calibri"/>
                <w:sz w:val="24"/>
                <w:sz w:val="24"/>
              </w:rPr>
              <w:t xml:space="preserve"/>
            </w:r>
          </w:p>
        </w:tc>
        <w:tc>
          <w:tcPr>
            <w:tcW w:w="2160" w:type="dxa"/>
          </w:tcPr>
          <w:p>
            <w:pPr>
              <w:jc w:val="center"/>
              <w:spacing w:after="0" w:line="240" w:lineRule="auto"/>
            </w:pPr>
            <w:r>
              <w:rPr>
                <w:rFonts w:ascii="Calibri" w:hAnsi="Calibri" w:cs="Calibri"/>
                <w:sz w:val="24"/>
                <w:sz w:val="24"/>
              </w:rPr>
              <w:t xml:space="preserve">MAYOR</w:t>
            </w:r>
          </w:p>
        </w:tc>
        <w:tc>
          <w:tcPr>
            <w:tcW w:w="3920" w:type="dxa"/>
          </w:tcPr>
          <w:p>
            <w:pPr>
              <w:spacing w:after="0" w:line="240" w:lineRule="auto"/>
              <w:jc w:val="both"/>
            </w:pPr>
            <w:r>
              <w:rPr>
                <w:rFonts w:ascii="Calibri" w:hAnsi="Calibri" w:cs="Calibri"/>
                <w:sz w:val="24"/>
                <w:sz w:val="24"/>
              </w:rPr>
              <w:t xml:space="preserve"/>
            </w:r>
          </w:p>
        </w:tc>
        <w:tc>
          <w:tcPr>
            <w:tcW w:w="2160" w:type="dxa"/>
          </w:tcPr>
          <w:p>
            <w:pPr>
              <w:jc w:val="center"/>
              <w:spacing w:after="0" w:line="240" w:lineRule="auto"/>
            </w:pPr>
            <w:r>
              <w:rPr>
                <w:rFonts w:ascii="Calibri" w:hAnsi="Calibri" w:cs="Calibri"/>
                <w:sz w:val="24"/>
                <w:sz w:val="24"/>
              </w:rPr>
              <w:t xml:space="preserve">CITY CLERK</w:t>
            </w:r>
          </w:p>
        </w:tc>
      </w:tr>
    </w:tbl>
  </w:body>
</w:document>
</file>

<file path=word/numbering.xml><?xml version="1.0" encoding="utf-8"?>
<w:numbering xmlns:w="http://schemas.openxmlformats.org/wordprocessingml/2006/main">
  <w:abstractNum w:abstractNumId="1">
    <w:lvl w:ilvl="1">
      <w:numFmt w:val="bullet"/>
      <w:lvlText w:val="·"/>
    </w:lvl>
  </w:abstractNum>
  <w:num w:numId="1">
    <w:abstractNumId w:val="1"/>
  </w:num>
</w:numbering>
</file>

<file path=word/styles.xml><?xml version="1.0" encoding="utf-8"?>
<w:styles xmlns:w="http://schemas.openxmlformats.org/wordprocessingml/2006/main">
  <w:style w:type="character" w:styleId="Hyperlink" w:customStyle="true">
    <w:link w:val="LinkedStyle"/>
    <w:name w:val="Hyperlink"/>
    <w:rPr>
      <w:color w:val="0000FF"/>
      <w:rFonts w:ascii="Calibri" w:hAnsi="Calibri" w:cs="Calibri"/>
      <w:u w:val="single"/>
    </w:rPr>
  </w:style>
</w:styles>
</file>

<file path=word/_rels/document.xml.rels>&#65279;<?xml version="1.0" encoding="utf-8"?><Relationships xmlns="http://schemas.openxmlformats.org/package/2006/relationships"><Relationship Type="http://schemas.openxmlformats.org/officeDocument/2006/relationships/styles" Target="/word/styles.xml" Id="R334425f32ef64b0e" /><Relationship Type="http://schemas.openxmlformats.org/officeDocument/2006/relationships/numbering" Target="/word/numbering.xml" Id="bulletedList" /></Relationships>
</file>